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B3" w:rsidRPr="003B75CF" w:rsidRDefault="004E20B3" w:rsidP="004E20B3">
      <w:pPr>
        <w:jc w:val="center"/>
        <w:rPr>
          <w:b/>
          <w:sz w:val="20"/>
          <w:szCs w:val="20"/>
        </w:rPr>
      </w:pPr>
      <w:r w:rsidRPr="003B75CF">
        <w:rPr>
          <w:b/>
          <w:sz w:val="20"/>
          <w:szCs w:val="20"/>
        </w:rPr>
        <w:t>Small Group Sermon Study Guide</w:t>
      </w:r>
      <w:r>
        <w:rPr>
          <w:b/>
          <w:sz w:val="20"/>
          <w:szCs w:val="20"/>
        </w:rPr>
        <w:t>: First Commandment</w:t>
      </w:r>
    </w:p>
    <w:p w:rsidR="004E20B3" w:rsidRDefault="004E20B3" w:rsidP="004E20B3">
      <w:pPr>
        <w:jc w:val="center"/>
        <w:rPr>
          <w:b/>
          <w:i/>
          <w:sz w:val="20"/>
          <w:szCs w:val="20"/>
        </w:rPr>
      </w:pPr>
      <w:r>
        <w:rPr>
          <w:sz w:val="20"/>
          <w:szCs w:val="20"/>
        </w:rPr>
        <w:t>I Kings 12:25-33</w:t>
      </w:r>
      <w:r>
        <w:rPr>
          <w:sz w:val="20"/>
          <w:szCs w:val="20"/>
        </w:rPr>
        <w:tab/>
      </w:r>
      <w:r>
        <w:rPr>
          <w:sz w:val="20"/>
          <w:szCs w:val="20"/>
        </w:rPr>
        <w:tab/>
      </w:r>
      <w:r>
        <w:rPr>
          <w:sz w:val="20"/>
          <w:szCs w:val="20"/>
        </w:rPr>
        <w:tab/>
      </w:r>
      <w:r>
        <w:rPr>
          <w:b/>
          <w:i/>
          <w:sz w:val="20"/>
          <w:szCs w:val="20"/>
        </w:rPr>
        <w:t>The Holy Way:  (1) Worship the Lord’s Way</w:t>
      </w:r>
    </w:p>
    <w:p w:rsidR="004E20B3" w:rsidRPr="00A775DB" w:rsidRDefault="004E20B3" w:rsidP="004E20B3">
      <w:pPr>
        <w:rPr>
          <w:b/>
          <w:i/>
          <w:sz w:val="16"/>
          <w:szCs w:val="16"/>
        </w:rPr>
      </w:pPr>
    </w:p>
    <w:p w:rsidR="004E20B3" w:rsidRDefault="004E20B3" w:rsidP="004E20B3">
      <w:pPr>
        <w:rPr>
          <w:sz w:val="20"/>
          <w:szCs w:val="20"/>
        </w:rPr>
      </w:pPr>
      <w:r>
        <w:rPr>
          <w:sz w:val="20"/>
          <w:szCs w:val="20"/>
        </w:rPr>
        <w:t>1)</w:t>
      </w:r>
      <w:r>
        <w:rPr>
          <w:sz w:val="20"/>
          <w:szCs w:val="20"/>
        </w:rPr>
        <w:tab/>
      </w:r>
      <w:r>
        <w:rPr>
          <w:i/>
          <w:sz w:val="20"/>
          <w:szCs w:val="20"/>
        </w:rPr>
        <w:t xml:space="preserve">Looking at the text.    </w:t>
      </w:r>
      <w:r>
        <w:rPr>
          <w:sz w:val="20"/>
          <w:szCs w:val="20"/>
        </w:rPr>
        <w:t xml:space="preserve">Read I Kings 12:25-33.   The preacher Alexander </w:t>
      </w:r>
      <w:proofErr w:type="spellStart"/>
      <w:r>
        <w:rPr>
          <w:sz w:val="20"/>
          <w:szCs w:val="20"/>
        </w:rPr>
        <w:t>MacLaren</w:t>
      </w:r>
      <w:proofErr w:type="spellEnd"/>
      <w:r>
        <w:rPr>
          <w:sz w:val="20"/>
          <w:szCs w:val="20"/>
        </w:rPr>
        <w:t xml:space="preserve"> remarks:</w:t>
      </w:r>
    </w:p>
    <w:p w:rsidR="004E20B3" w:rsidRDefault="004E20B3" w:rsidP="004E20B3">
      <w:pPr>
        <w:ind w:left="720"/>
        <w:rPr>
          <w:sz w:val="20"/>
          <w:szCs w:val="20"/>
        </w:rPr>
      </w:pPr>
      <w:r>
        <w:rPr>
          <w:sz w:val="20"/>
          <w:szCs w:val="20"/>
        </w:rPr>
        <w:t xml:space="preserve"> “Jeroboam’s plan is inspired by fear.”   </w:t>
      </w:r>
      <w:r w:rsidRPr="00A775DB">
        <w:rPr>
          <w:i/>
          <w:sz w:val="20"/>
          <w:szCs w:val="20"/>
        </w:rPr>
        <w:t>What are the signs of Jeroboam’s fear?</w:t>
      </w:r>
    </w:p>
    <w:p w:rsidR="004E20B3" w:rsidRPr="00A775DB" w:rsidRDefault="004E20B3" w:rsidP="004E20B3">
      <w:pPr>
        <w:ind w:left="720"/>
        <w:rPr>
          <w:sz w:val="16"/>
          <w:szCs w:val="16"/>
        </w:rPr>
      </w:pPr>
    </w:p>
    <w:p w:rsidR="004E20B3" w:rsidRPr="00A775DB" w:rsidRDefault="00A775DB" w:rsidP="00A775DB">
      <w:pPr>
        <w:ind w:left="720"/>
        <w:rPr>
          <w:i/>
          <w:sz w:val="20"/>
          <w:szCs w:val="20"/>
        </w:rPr>
      </w:pPr>
      <w:r>
        <w:rPr>
          <w:sz w:val="20"/>
          <w:szCs w:val="20"/>
        </w:rPr>
        <w:t xml:space="preserve">Fear is not only a sin.  It also inspires </w:t>
      </w:r>
      <w:r w:rsidR="004E20B3">
        <w:rPr>
          <w:sz w:val="20"/>
          <w:szCs w:val="20"/>
        </w:rPr>
        <w:t xml:space="preserve">sin.  </w:t>
      </w:r>
      <w:r w:rsidR="004E20B3" w:rsidRPr="00A775DB">
        <w:rPr>
          <w:i/>
          <w:sz w:val="20"/>
          <w:szCs w:val="20"/>
        </w:rPr>
        <w:t>How big a role does fear play in moving you to sin?</w:t>
      </w:r>
    </w:p>
    <w:p w:rsidR="004E20B3" w:rsidRDefault="004E20B3" w:rsidP="004E20B3">
      <w:pPr>
        <w:rPr>
          <w:sz w:val="20"/>
          <w:szCs w:val="20"/>
        </w:rPr>
      </w:pPr>
    </w:p>
    <w:p w:rsidR="004E20B3" w:rsidRDefault="004E20B3" w:rsidP="004E20B3">
      <w:pPr>
        <w:rPr>
          <w:sz w:val="20"/>
          <w:szCs w:val="20"/>
        </w:rPr>
      </w:pPr>
    </w:p>
    <w:p w:rsidR="004E20B3" w:rsidRDefault="004E20B3" w:rsidP="004E20B3">
      <w:pPr>
        <w:rPr>
          <w:sz w:val="20"/>
          <w:szCs w:val="20"/>
        </w:rPr>
      </w:pPr>
      <w:r>
        <w:rPr>
          <w:sz w:val="20"/>
          <w:szCs w:val="20"/>
        </w:rPr>
        <w:t>2)</w:t>
      </w:r>
      <w:r>
        <w:rPr>
          <w:sz w:val="20"/>
          <w:szCs w:val="20"/>
        </w:rPr>
        <w:tab/>
        <w:t xml:space="preserve">Read God’s promise to Jeroboam in I Kings 11:36-38.   </w:t>
      </w:r>
    </w:p>
    <w:p w:rsidR="001459E4" w:rsidRPr="00A775DB" w:rsidRDefault="004E20B3" w:rsidP="004E20B3">
      <w:pPr>
        <w:ind w:left="720"/>
        <w:rPr>
          <w:i/>
          <w:sz w:val="20"/>
          <w:szCs w:val="20"/>
        </w:rPr>
      </w:pPr>
      <w:r w:rsidRPr="00A775DB">
        <w:rPr>
          <w:i/>
          <w:sz w:val="20"/>
          <w:szCs w:val="20"/>
        </w:rPr>
        <w:t xml:space="preserve">What did God promise to </w:t>
      </w:r>
      <w:r w:rsidR="001459E4" w:rsidRPr="00A775DB">
        <w:rPr>
          <w:i/>
          <w:sz w:val="20"/>
          <w:szCs w:val="20"/>
        </w:rPr>
        <w:t xml:space="preserve">do for </w:t>
      </w:r>
      <w:r w:rsidRPr="00A775DB">
        <w:rPr>
          <w:i/>
          <w:sz w:val="20"/>
          <w:szCs w:val="20"/>
        </w:rPr>
        <w:t>Jeroboam,</w:t>
      </w:r>
      <w:r w:rsidR="001459E4" w:rsidRPr="00A775DB">
        <w:rPr>
          <w:i/>
          <w:sz w:val="20"/>
          <w:szCs w:val="20"/>
        </w:rPr>
        <w:t xml:space="preserve"> if </w:t>
      </w:r>
      <w:r w:rsidRPr="00A775DB">
        <w:rPr>
          <w:i/>
          <w:sz w:val="20"/>
          <w:szCs w:val="20"/>
        </w:rPr>
        <w:t>Jeroboam obeyed Him?</w:t>
      </w:r>
      <w:r w:rsidR="001459E4" w:rsidRPr="00A775DB">
        <w:rPr>
          <w:i/>
          <w:sz w:val="20"/>
          <w:szCs w:val="20"/>
        </w:rPr>
        <w:t xml:space="preserve">  </w:t>
      </w:r>
    </w:p>
    <w:p w:rsidR="001459E4" w:rsidRPr="00A775DB" w:rsidRDefault="001459E4" w:rsidP="001459E4">
      <w:pPr>
        <w:ind w:left="720"/>
        <w:rPr>
          <w:i/>
          <w:sz w:val="20"/>
          <w:szCs w:val="20"/>
        </w:rPr>
      </w:pPr>
    </w:p>
    <w:p w:rsidR="001459E4" w:rsidRPr="00A775DB" w:rsidRDefault="001459E4" w:rsidP="001459E4">
      <w:pPr>
        <w:ind w:left="720"/>
        <w:rPr>
          <w:i/>
          <w:sz w:val="20"/>
          <w:szCs w:val="20"/>
        </w:rPr>
      </w:pPr>
      <w:r w:rsidRPr="00A775DB">
        <w:rPr>
          <w:i/>
          <w:sz w:val="20"/>
          <w:szCs w:val="20"/>
        </w:rPr>
        <w:t xml:space="preserve">How does God’s promise address Jeroboam’s fears?   </w:t>
      </w:r>
    </w:p>
    <w:p w:rsidR="001459E4" w:rsidRDefault="001459E4" w:rsidP="001459E4">
      <w:pPr>
        <w:ind w:left="720"/>
        <w:rPr>
          <w:sz w:val="20"/>
          <w:szCs w:val="20"/>
        </w:rPr>
      </w:pPr>
    </w:p>
    <w:p w:rsidR="001459E4" w:rsidRDefault="001459E4" w:rsidP="001459E4">
      <w:pPr>
        <w:rPr>
          <w:sz w:val="20"/>
          <w:szCs w:val="20"/>
        </w:rPr>
      </w:pPr>
    </w:p>
    <w:p w:rsidR="001459E4" w:rsidRDefault="001459E4" w:rsidP="001459E4">
      <w:pPr>
        <w:ind w:left="720"/>
        <w:rPr>
          <w:sz w:val="20"/>
          <w:szCs w:val="20"/>
        </w:rPr>
      </w:pPr>
      <w:r>
        <w:rPr>
          <w:sz w:val="20"/>
          <w:szCs w:val="20"/>
        </w:rPr>
        <w:t xml:space="preserve">Read I Kings 12:21-24.   In this passage King </w:t>
      </w:r>
      <w:proofErr w:type="spellStart"/>
      <w:r>
        <w:rPr>
          <w:sz w:val="20"/>
          <w:szCs w:val="20"/>
        </w:rPr>
        <w:t>Rehoboam</w:t>
      </w:r>
      <w:proofErr w:type="spellEnd"/>
      <w:r>
        <w:rPr>
          <w:sz w:val="20"/>
          <w:szCs w:val="20"/>
        </w:rPr>
        <w:t xml:space="preserve"> plans to attack Jeroboam.   </w:t>
      </w:r>
    </w:p>
    <w:p w:rsidR="004E20B3" w:rsidRPr="00A775DB" w:rsidRDefault="001459E4" w:rsidP="001459E4">
      <w:pPr>
        <w:ind w:left="720"/>
        <w:rPr>
          <w:i/>
          <w:sz w:val="20"/>
          <w:szCs w:val="20"/>
        </w:rPr>
      </w:pPr>
      <w:r w:rsidRPr="00A775DB">
        <w:rPr>
          <w:i/>
          <w:sz w:val="20"/>
          <w:szCs w:val="20"/>
        </w:rPr>
        <w:t xml:space="preserve">What or who stops him?  </w:t>
      </w:r>
      <w:r w:rsidR="00A775DB" w:rsidRPr="00A775DB">
        <w:rPr>
          <w:i/>
          <w:sz w:val="20"/>
          <w:szCs w:val="20"/>
        </w:rPr>
        <w:t xml:space="preserve"> What sort of effect should this good news have on Jeroboam?</w:t>
      </w:r>
    </w:p>
    <w:p w:rsidR="001459E4" w:rsidRDefault="001459E4" w:rsidP="001459E4">
      <w:pPr>
        <w:rPr>
          <w:sz w:val="20"/>
          <w:szCs w:val="20"/>
        </w:rPr>
      </w:pPr>
    </w:p>
    <w:p w:rsidR="001459E4" w:rsidRDefault="001459E4" w:rsidP="001459E4">
      <w:pPr>
        <w:rPr>
          <w:sz w:val="20"/>
          <w:szCs w:val="20"/>
        </w:rPr>
      </w:pPr>
    </w:p>
    <w:p w:rsidR="001459E4" w:rsidRDefault="001459E4" w:rsidP="001459E4">
      <w:pPr>
        <w:rPr>
          <w:sz w:val="20"/>
          <w:szCs w:val="20"/>
        </w:rPr>
      </w:pPr>
      <w:r>
        <w:rPr>
          <w:sz w:val="20"/>
          <w:szCs w:val="20"/>
        </w:rPr>
        <w:t>3)</w:t>
      </w:r>
      <w:r>
        <w:rPr>
          <w:sz w:val="20"/>
          <w:szCs w:val="20"/>
        </w:rPr>
        <w:tab/>
        <w:t>Jeroboam</w:t>
      </w:r>
      <w:r w:rsidR="008046D6">
        <w:rPr>
          <w:sz w:val="20"/>
          <w:szCs w:val="20"/>
        </w:rPr>
        <w:t xml:space="preserve"> institutes a new worship sites, images, priests and festivals.</w:t>
      </w:r>
      <w:r>
        <w:rPr>
          <w:sz w:val="20"/>
          <w:szCs w:val="20"/>
        </w:rPr>
        <w:t xml:space="preserve">    </w:t>
      </w:r>
    </w:p>
    <w:p w:rsidR="001459E4" w:rsidRPr="00A775DB" w:rsidRDefault="001459E4" w:rsidP="001459E4">
      <w:pPr>
        <w:ind w:left="720"/>
        <w:rPr>
          <w:i/>
          <w:sz w:val="20"/>
          <w:szCs w:val="20"/>
        </w:rPr>
      </w:pPr>
      <w:r>
        <w:rPr>
          <w:sz w:val="20"/>
          <w:szCs w:val="20"/>
        </w:rPr>
        <w:t xml:space="preserve">Read Deuteronomy 12:4-5.   </w:t>
      </w:r>
      <w:r w:rsidRPr="00A775DB">
        <w:rPr>
          <w:i/>
          <w:sz w:val="20"/>
          <w:szCs w:val="20"/>
        </w:rPr>
        <w:t>What did God decree about where He would be worshipped?</w:t>
      </w:r>
    </w:p>
    <w:p w:rsidR="001459E4" w:rsidRDefault="001459E4" w:rsidP="001459E4">
      <w:pPr>
        <w:ind w:left="720"/>
        <w:rPr>
          <w:sz w:val="20"/>
          <w:szCs w:val="20"/>
        </w:rPr>
      </w:pPr>
    </w:p>
    <w:p w:rsidR="00CA2D7C" w:rsidRDefault="00CA2D7C" w:rsidP="001459E4">
      <w:pPr>
        <w:ind w:left="720"/>
        <w:rPr>
          <w:sz w:val="20"/>
          <w:szCs w:val="20"/>
        </w:rPr>
      </w:pPr>
      <w:r>
        <w:rPr>
          <w:sz w:val="20"/>
          <w:szCs w:val="20"/>
        </w:rPr>
        <w:t>It appears that Jeroboam worships the Lord through golden c</w:t>
      </w:r>
      <w:r w:rsidR="008046D6">
        <w:rPr>
          <w:sz w:val="20"/>
          <w:szCs w:val="20"/>
        </w:rPr>
        <w:t xml:space="preserve">alves (although it is </w:t>
      </w:r>
      <w:proofErr w:type="gramStart"/>
      <w:r w:rsidR="008046D6">
        <w:rPr>
          <w:sz w:val="20"/>
          <w:szCs w:val="20"/>
        </w:rPr>
        <w:t xml:space="preserve">possible </w:t>
      </w:r>
      <w:r>
        <w:rPr>
          <w:sz w:val="20"/>
          <w:szCs w:val="20"/>
        </w:rPr>
        <w:t xml:space="preserve"> </w:t>
      </w:r>
      <w:r w:rsidR="008046D6">
        <w:rPr>
          <w:sz w:val="20"/>
          <w:szCs w:val="20"/>
        </w:rPr>
        <w:t>Jeroboam</w:t>
      </w:r>
      <w:proofErr w:type="gramEnd"/>
      <w:r w:rsidR="008046D6">
        <w:rPr>
          <w:sz w:val="20"/>
          <w:szCs w:val="20"/>
        </w:rPr>
        <w:t xml:space="preserve"> worshipped a</w:t>
      </w:r>
      <w:r>
        <w:rPr>
          <w:sz w:val="20"/>
          <w:szCs w:val="20"/>
        </w:rPr>
        <w:t xml:space="preserve"> Canaanite o</w:t>
      </w:r>
      <w:r w:rsidR="008046D6">
        <w:rPr>
          <w:sz w:val="20"/>
          <w:szCs w:val="20"/>
        </w:rPr>
        <w:t>r Egyptian god</w:t>
      </w:r>
      <w:r>
        <w:rPr>
          <w:sz w:val="20"/>
          <w:szCs w:val="20"/>
        </w:rPr>
        <w:t xml:space="preserve"> whose image was the bull.)</w:t>
      </w:r>
    </w:p>
    <w:p w:rsidR="00CA2D7C" w:rsidRDefault="00CA2D7C" w:rsidP="001459E4">
      <w:pPr>
        <w:ind w:left="720"/>
        <w:rPr>
          <w:sz w:val="20"/>
          <w:szCs w:val="20"/>
        </w:rPr>
      </w:pPr>
    </w:p>
    <w:p w:rsidR="001459E4" w:rsidRDefault="00CA2D7C" w:rsidP="001459E4">
      <w:pPr>
        <w:ind w:left="720"/>
        <w:rPr>
          <w:sz w:val="20"/>
          <w:szCs w:val="20"/>
        </w:rPr>
      </w:pPr>
      <w:r>
        <w:rPr>
          <w:sz w:val="20"/>
          <w:szCs w:val="20"/>
        </w:rPr>
        <w:t xml:space="preserve"> </w:t>
      </w:r>
      <w:r w:rsidRPr="00A775DB">
        <w:rPr>
          <w:i/>
          <w:sz w:val="20"/>
          <w:szCs w:val="20"/>
        </w:rPr>
        <w:t xml:space="preserve">What did the Lord say about worshipping him through images, </w:t>
      </w:r>
      <w:proofErr w:type="gramStart"/>
      <w:r w:rsidRPr="00A775DB">
        <w:rPr>
          <w:i/>
          <w:sz w:val="20"/>
          <w:szCs w:val="20"/>
        </w:rPr>
        <w:t>like  golden</w:t>
      </w:r>
      <w:proofErr w:type="gramEnd"/>
      <w:r w:rsidRPr="00A775DB">
        <w:rPr>
          <w:i/>
          <w:sz w:val="20"/>
          <w:szCs w:val="20"/>
        </w:rPr>
        <w:t xml:space="preserve"> calves?</w:t>
      </w:r>
      <w:r>
        <w:rPr>
          <w:sz w:val="20"/>
          <w:szCs w:val="20"/>
        </w:rPr>
        <w:t xml:space="preserve"> (</w:t>
      </w:r>
      <w:proofErr w:type="spellStart"/>
      <w:proofErr w:type="gramStart"/>
      <w:r>
        <w:rPr>
          <w:sz w:val="20"/>
          <w:szCs w:val="20"/>
        </w:rPr>
        <w:t>Dt</w:t>
      </w:r>
      <w:proofErr w:type="spellEnd"/>
      <w:proofErr w:type="gramEnd"/>
      <w:r>
        <w:rPr>
          <w:sz w:val="20"/>
          <w:szCs w:val="20"/>
        </w:rPr>
        <w:t xml:space="preserve"> 9:8-21)</w:t>
      </w:r>
    </w:p>
    <w:p w:rsidR="00CA2D7C" w:rsidRDefault="00CA2D7C" w:rsidP="004E20B3">
      <w:pPr>
        <w:ind w:left="720"/>
        <w:rPr>
          <w:sz w:val="20"/>
          <w:szCs w:val="20"/>
        </w:rPr>
      </w:pPr>
    </w:p>
    <w:p w:rsidR="00CA2D7C" w:rsidRDefault="00CA2D7C" w:rsidP="004E20B3">
      <w:pPr>
        <w:ind w:left="720"/>
        <w:rPr>
          <w:sz w:val="20"/>
          <w:szCs w:val="20"/>
        </w:rPr>
      </w:pPr>
      <w:r>
        <w:rPr>
          <w:sz w:val="20"/>
          <w:szCs w:val="20"/>
        </w:rPr>
        <w:t xml:space="preserve">Read Leviticus 23:33-43.   </w:t>
      </w:r>
      <w:r w:rsidRPr="00A775DB">
        <w:rPr>
          <w:i/>
          <w:sz w:val="20"/>
          <w:szCs w:val="20"/>
        </w:rPr>
        <w:t>W</w:t>
      </w:r>
      <w:r w:rsidR="008046D6" w:rsidRPr="00A775DB">
        <w:rPr>
          <w:i/>
          <w:sz w:val="20"/>
          <w:szCs w:val="20"/>
        </w:rPr>
        <w:t>hat does verse 41 say about when to celebrate this festival and who the festival is for?</w:t>
      </w:r>
    </w:p>
    <w:p w:rsidR="00D412A8" w:rsidRDefault="00D412A8" w:rsidP="004E20B3">
      <w:pPr>
        <w:ind w:left="720"/>
        <w:rPr>
          <w:sz w:val="20"/>
          <w:szCs w:val="20"/>
        </w:rPr>
      </w:pPr>
    </w:p>
    <w:p w:rsidR="00D412A8" w:rsidRDefault="00D412A8" w:rsidP="00D412A8">
      <w:pPr>
        <w:ind w:firstLine="720"/>
        <w:rPr>
          <w:sz w:val="20"/>
          <w:szCs w:val="20"/>
        </w:rPr>
      </w:pPr>
      <w:r>
        <w:rPr>
          <w:sz w:val="20"/>
          <w:szCs w:val="20"/>
        </w:rPr>
        <w:t xml:space="preserve">Besides fear, some theologians say we worship idols because we want a god we can control.  </w:t>
      </w:r>
    </w:p>
    <w:p w:rsidR="00D412A8" w:rsidRPr="00D412A8" w:rsidRDefault="00D412A8" w:rsidP="00D412A8">
      <w:pPr>
        <w:ind w:left="3600" w:firstLine="720"/>
        <w:rPr>
          <w:i/>
          <w:sz w:val="20"/>
          <w:szCs w:val="20"/>
        </w:rPr>
      </w:pPr>
      <w:r>
        <w:rPr>
          <w:sz w:val="20"/>
          <w:szCs w:val="20"/>
        </w:rPr>
        <w:t xml:space="preserve"> (</w:t>
      </w:r>
      <w:proofErr w:type="gramStart"/>
      <w:r>
        <w:rPr>
          <w:sz w:val="20"/>
          <w:szCs w:val="20"/>
        </w:rPr>
        <w:t>see</w:t>
      </w:r>
      <w:proofErr w:type="gramEnd"/>
      <w:r>
        <w:rPr>
          <w:sz w:val="20"/>
          <w:szCs w:val="20"/>
        </w:rPr>
        <w:t xml:space="preserve"> quote sheet, </w:t>
      </w:r>
      <w:r>
        <w:rPr>
          <w:i/>
          <w:sz w:val="20"/>
          <w:szCs w:val="20"/>
        </w:rPr>
        <w:t>The Temptation of Idolatry)</w:t>
      </w:r>
    </w:p>
    <w:p w:rsidR="00D412A8" w:rsidRPr="00A775DB" w:rsidRDefault="00D412A8" w:rsidP="00D412A8">
      <w:pPr>
        <w:rPr>
          <w:i/>
          <w:sz w:val="20"/>
          <w:szCs w:val="20"/>
        </w:rPr>
      </w:pPr>
      <w:r>
        <w:rPr>
          <w:sz w:val="20"/>
          <w:szCs w:val="20"/>
        </w:rPr>
        <w:tab/>
      </w:r>
      <w:r w:rsidRPr="00A775DB">
        <w:rPr>
          <w:i/>
          <w:sz w:val="20"/>
          <w:szCs w:val="20"/>
        </w:rPr>
        <w:t>Was control an issue for Jeroboam?   In what ways do you struggle with trusting God with a</w:t>
      </w:r>
    </w:p>
    <w:p w:rsidR="00D412A8" w:rsidRPr="00A775DB" w:rsidRDefault="00D412A8" w:rsidP="00D412A8">
      <w:pPr>
        <w:ind w:firstLine="720"/>
        <w:rPr>
          <w:i/>
          <w:sz w:val="20"/>
          <w:szCs w:val="20"/>
        </w:rPr>
      </w:pPr>
      <w:r w:rsidRPr="00A775DB">
        <w:rPr>
          <w:i/>
          <w:sz w:val="20"/>
          <w:szCs w:val="20"/>
        </w:rPr>
        <w:t xml:space="preserve"> </w:t>
      </w:r>
      <w:proofErr w:type="gramStart"/>
      <w:r w:rsidRPr="00A775DB">
        <w:rPr>
          <w:i/>
          <w:sz w:val="20"/>
          <w:szCs w:val="20"/>
        </w:rPr>
        <w:t>future</w:t>
      </w:r>
      <w:proofErr w:type="gramEnd"/>
      <w:r w:rsidRPr="00A775DB">
        <w:rPr>
          <w:i/>
          <w:sz w:val="20"/>
          <w:szCs w:val="20"/>
        </w:rPr>
        <w:t xml:space="preserve"> you cannot control?  </w:t>
      </w:r>
    </w:p>
    <w:p w:rsidR="008046D6" w:rsidRDefault="008046D6" w:rsidP="008046D6">
      <w:pPr>
        <w:rPr>
          <w:sz w:val="20"/>
          <w:szCs w:val="20"/>
        </w:rPr>
      </w:pPr>
    </w:p>
    <w:p w:rsidR="008046D6" w:rsidRDefault="008046D6" w:rsidP="008046D6">
      <w:pPr>
        <w:rPr>
          <w:sz w:val="20"/>
          <w:szCs w:val="20"/>
        </w:rPr>
      </w:pPr>
    </w:p>
    <w:p w:rsidR="00DC1F2A" w:rsidRDefault="008046D6" w:rsidP="008046D6">
      <w:pPr>
        <w:rPr>
          <w:i/>
          <w:sz w:val="20"/>
          <w:szCs w:val="20"/>
        </w:rPr>
      </w:pPr>
      <w:r>
        <w:rPr>
          <w:sz w:val="20"/>
          <w:szCs w:val="20"/>
        </w:rPr>
        <w:t>4)</w:t>
      </w:r>
      <w:r>
        <w:rPr>
          <w:sz w:val="20"/>
          <w:szCs w:val="20"/>
        </w:rPr>
        <w:tab/>
      </w:r>
      <w:r>
        <w:rPr>
          <w:i/>
          <w:sz w:val="20"/>
          <w:szCs w:val="20"/>
        </w:rPr>
        <w:t xml:space="preserve">Looking at the Second Commandment.   </w:t>
      </w:r>
    </w:p>
    <w:p w:rsidR="007C21F0" w:rsidRDefault="00DC1F2A" w:rsidP="007C21F0">
      <w:pPr>
        <w:rPr>
          <w:sz w:val="20"/>
          <w:szCs w:val="20"/>
        </w:rPr>
      </w:pPr>
      <w:r>
        <w:rPr>
          <w:i/>
          <w:sz w:val="20"/>
          <w:szCs w:val="20"/>
        </w:rPr>
        <w:tab/>
      </w:r>
      <w:r w:rsidR="007C21F0">
        <w:rPr>
          <w:sz w:val="20"/>
          <w:szCs w:val="20"/>
        </w:rPr>
        <w:t xml:space="preserve">Do you </w:t>
      </w:r>
      <w:r>
        <w:rPr>
          <w:sz w:val="20"/>
          <w:szCs w:val="20"/>
        </w:rPr>
        <w:t xml:space="preserve">get frustrated when you tell someone about yourself, your interests and dreams and </w:t>
      </w:r>
      <w:r w:rsidR="00A775DB">
        <w:rPr>
          <w:sz w:val="20"/>
          <w:szCs w:val="20"/>
        </w:rPr>
        <w:t>then</w:t>
      </w:r>
      <w:r w:rsidR="007C21F0">
        <w:rPr>
          <w:sz w:val="20"/>
          <w:szCs w:val="20"/>
        </w:rPr>
        <w:t xml:space="preserve"> </w:t>
      </w:r>
    </w:p>
    <w:p w:rsidR="007C21F0" w:rsidRDefault="00A775DB" w:rsidP="007C21F0">
      <w:pPr>
        <w:ind w:left="720" w:firstLine="720"/>
        <w:rPr>
          <w:sz w:val="20"/>
          <w:szCs w:val="20"/>
        </w:rPr>
      </w:pPr>
      <w:r>
        <w:rPr>
          <w:sz w:val="20"/>
          <w:szCs w:val="20"/>
        </w:rPr>
        <w:t xml:space="preserve">They </w:t>
      </w:r>
      <w:r w:rsidR="007C21F0">
        <w:rPr>
          <w:sz w:val="20"/>
          <w:szCs w:val="20"/>
        </w:rPr>
        <w:t>treat you in a totally different way</w:t>
      </w:r>
      <w:r w:rsidR="00DC1F2A">
        <w:rPr>
          <w:sz w:val="20"/>
          <w:szCs w:val="20"/>
        </w:rPr>
        <w:t>?   What</w:t>
      </w:r>
      <w:r w:rsidR="007C21F0">
        <w:rPr>
          <w:sz w:val="20"/>
          <w:szCs w:val="20"/>
        </w:rPr>
        <w:t xml:space="preserve"> if they argued</w:t>
      </w:r>
      <w:r w:rsidR="00DC1F2A">
        <w:rPr>
          <w:sz w:val="20"/>
          <w:szCs w:val="20"/>
        </w:rPr>
        <w:t>, “But I</w:t>
      </w:r>
      <w:r w:rsidR="007C21F0">
        <w:rPr>
          <w:sz w:val="20"/>
          <w:szCs w:val="20"/>
        </w:rPr>
        <w:t xml:space="preserve"> </w:t>
      </w:r>
      <w:r w:rsidR="00DC1F2A">
        <w:rPr>
          <w:sz w:val="20"/>
          <w:szCs w:val="20"/>
        </w:rPr>
        <w:t>like to think of you</w:t>
      </w:r>
    </w:p>
    <w:p w:rsidR="007C21F0" w:rsidRDefault="00DC1F2A" w:rsidP="007C21F0">
      <w:pPr>
        <w:ind w:left="720" w:firstLine="720"/>
        <w:rPr>
          <w:sz w:val="20"/>
          <w:szCs w:val="20"/>
        </w:rPr>
      </w:pPr>
      <w:r>
        <w:rPr>
          <w:sz w:val="20"/>
          <w:szCs w:val="20"/>
        </w:rPr>
        <w:t xml:space="preserve"> </w:t>
      </w:r>
      <w:proofErr w:type="gramStart"/>
      <w:r>
        <w:rPr>
          <w:sz w:val="20"/>
          <w:szCs w:val="20"/>
        </w:rPr>
        <w:t>as</w:t>
      </w:r>
      <w:proofErr w:type="gramEnd"/>
      <w:r>
        <w:rPr>
          <w:sz w:val="20"/>
          <w:szCs w:val="20"/>
        </w:rPr>
        <w:t xml:space="preserve"> </w:t>
      </w:r>
      <w:r w:rsidR="007C21F0">
        <w:rPr>
          <w:sz w:val="20"/>
          <w:szCs w:val="20"/>
        </w:rPr>
        <w:t xml:space="preserve">a </w:t>
      </w:r>
      <w:r>
        <w:rPr>
          <w:sz w:val="20"/>
          <w:szCs w:val="20"/>
        </w:rPr>
        <w:t>chain smoking, draft dodger</w:t>
      </w:r>
      <w:r w:rsidR="007C21F0">
        <w:rPr>
          <w:sz w:val="20"/>
          <w:szCs w:val="20"/>
        </w:rPr>
        <w:t xml:space="preserve">, who pollutes the environment for fun”?   </w:t>
      </w:r>
    </w:p>
    <w:p w:rsidR="007C21F0" w:rsidRPr="00A775DB" w:rsidRDefault="00D412A8" w:rsidP="007C21F0">
      <w:pPr>
        <w:ind w:left="720" w:firstLine="720"/>
        <w:rPr>
          <w:i/>
          <w:sz w:val="20"/>
          <w:szCs w:val="20"/>
        </w:rPr>
      </w:pPr>
      <w:r w:rsidRPr="00A775DB">
        <w:rPr>
          <w:i/>
          <w:sz w:val="20"/>
          <w:szCs w:val="20"/>
        </w:rPr>
        <w:t xml:space="preserve">How would you </w:t>
      </w:r>
      <w:r w:rsidR="007C21F0" w:rsidRPr="00A775DB">
        <w:rPr>
          <w:i/>
          <w:sz w:val="20"/>
          <w:szCs w:val="20"/>
        </w:rPr>
        <w:t>respond?</w:t>
      </w:r>
    </w:p>
    <w:p w:rsidR="007C21F0" w:rsidRDefault="007C21F0" w:rsidP="007C21F0">
      <w:pPr>
        <w:rPr>
          <w:sz w:val="20"/>
          <w:szCs w:val="20"/>
        </w:rPr>
      </w:pPr>
    </w:p>
    <w:p w:rsidR="007C21F0" w:rsidRDefault="007C21F0" w:rsidP="007C21F0">
      <w:pPr>
        <w:rPr>
          <w:sz w:val="20"/>
          <w:szCs w:val="20"/>
        </w:rPr>
      </w:pPr>
      <w:r>
        <w:rPr>
          <w:sz w:val="20"/>
          <w:szCs w:val="20"/>
        </w:rPr>
        <w:tab/>
        <w:t xml:space="preserve">Read the </w:t>
      </w:r>
      <w:proofErr w:type="spellStart"/>
      <w:r>
        <w:rPr>
          <w:sz w:val="20"/>
          <w:szCs w:val="20"/>
        </w:rPr>
        <w:t>J.I.Packer</w:t>
      </w:r>
      <w:proofErr w:type="spellEnd"/>
      <w:r>
        <w:rPr>
          <w:sz w:val="20"/>
          <w:szCs w:val="20"/>
        </w:rPr>
        <w:t xml:space="preserve"> quote “</w:t>
      </w:r>
      <w:r w:rsidRPr="007C21F0">
        <w:rPr>
          <w:i/>
          <w:sz w:val="20"/>
          <w:szCs w:val="20"/>
        </w:rPr>
        <w:t>A Statement that Should Not Be Trusted</w:t>
      </w:r>
      <w:r w:rsidR="00D412A8">
        <w:rPr>
          <w:sz w:val="20"/>
          <w:szCs w:val="20"/>
        </w:rPr>
        <w:t>”.  Do you agree</w:t>
      </w:r>
      <w:r>
        <w:rPr>
          <w:sz w:val="20"/>
          <w:szCs w:val="20"/>
        </w:rPr>
        <w:t>?</w:t>
      </w:r>
      <w:r w:rsidR="00D412A8">
        <w:rPr>
          <w:sz w:val="20"/>
          <w:szCs w:val="20"/>
        </w:rPr>
        <w:t xml:space="preserve">   </w:t>
      </w:r>
      <w:r>
        <w:rPr>
          <w:sz w:val="20"/>
          <w:szCs w:val="20"/>
        </w:rPr>
        <w:t xml:space="preserve">Explain.   </w:t>
      </w:r>
    </w:p>
    <w:p w:rsidR="00FC1B58" w:rsidRDefault="00FC1B58" w:rsidP="007C21F0">
      <w:pPr>
        <w:rPr>
          <w:sz w:val="20"/>
          <w:szCs w:val="20"/>
        </w:rPr>
      </w:pPr>
    </w:p>
    <w:p w:rsidR="0082087B" w:rsidRDefault="007C21F0" w:rsidP="0082087B">
      <w:pPr>
        <w:ind w:left="720" w:hanging="720"/>
        <w:rPr>
          <w:i/>
          <w:sz w:val="20"/>
          <w:szCs w:val="20"/>
        </w:rPr>
      </w:pPr>
      <w:r>
        <w:rPr>
          <w:sz w:val="20"/>
          <w:szCs w:val="20"/>
        </w:rPr>
        <w:t>5)</w:t>
      </w:r>
      <w:r>
        <w:rPr>
          <w:sz w:val="20"/>
          <w:szCs w:val="20"/>
        </w:rPr>
        <w:tab/>
      </w:r>
      <w:r w:rsidR="0082087B">
        <w:rPr>
          <w:sz w:val="20"/>
          <w:szCs w:val="20"/>
        </w:rPr>
        <w:t xml:space="preserve">Idolatry is wrong because it reduces God’s majesty.  It’s like asking a great Native weaver to weave a classic Navajo rug using dental floss.  It can’t be done!   (See other examples from Bill </w:t>
      </w:r>
      <w:proofErr w:type="spellStart"/>
      <w:r w:rsidR="0082087B">
        <w:rPr>
          <w:sz w:val="20"/>
          <w:szCs w:val="20"/>
        </w:rPr>
        <w:t>Hybel’s</w:t>
      </w:r>
      <w:proofErr w:type="spellEnd"/>
      <w:r w:rsidR="0082087B">
        <w:rPr>
          <w:sz w:val="20"/>
          <w:szCs w:val="20"/>
        </w:rPr>
        <w:t xml:space="preserve"> quote </w:t>
      </w:r>
      <w:r w:rsidR="0082087B">
        <w:rPr>
          <w:i/>
          <w:sz w:val="20"/>
          <w:szCs w:val="20"/>
        </w:rPr>
        <w:t xml:space="preserve">Playing Beethoven’s Fifth Symphony </w:t>
      </w:r>
      <w:proofErr w:type="gramStart"/>
      <w:r w:rsidR="0082087B">
        <w:rPr>
          <w:i/>
          <w:sz w:val="20"/>
          <w:szCs w:val="20"/>
        </w:rPr>
        <w:t>With</w:t>
      </w:r>
      <w:proofErr w:type="gramEnd"/>
      <w:r w:rsidR="0082087B">
        <w:rPr>
          <w:i/>
          <w:sz w:val="20"/>
          <w:szCs w:val="20"/>
        </w:rPr>
        <w:t xml:space="preserve"> a Referee’s Whistle)</w:t>
      </w:r>
    </w:p>
    <w:p w:rsidR="0082087B" w:rsidRDefault="0082087B" w:rsidP="0082087B">
      <w:pPr>
        <w:ind w:left="720" w:hanging="720"/>
        <w:rPr>
          <w:i/>
          <w:sz w:val="20"/>
          <w:szCs w:val="20"/>
        </w:rPr>
      </w:pPr>
    </w:p>
    <w:p w:rsidR="0082087B" w:rsidRDefault="0082087B" w:rsidP="0082087B">
      <w:pPr>
        <w:ind w:left="720" w:hanging="720"/>
        <w:rPr>
          <w:i/>
          <w:sz w:val="20"/>
          <w:szCs w:val="20"/>
        </w:rPr>
      </w:pPr>
      <w:r>
        <w:rPr>
          <w:i/>
          <w:sz w:val="20"/>
          <w:szCs w:val="20"/>
        </w:rPr>
        <w:tab/>
      </w:r>
      <w:r w:rsidR="00D412A8" w:rsidRPr="00A775DB">
        <w:rPr>
          <w:i/>
          <w:sz w:val="20"/>
          <w:szCs w:val="20"/>
        </w:rPr>
        <w:t>Is there an image that does</w:t>
      </w:r>
      <w:r w:rsidRPr="00A775DB">
        <w:rPr>
          <w:i/>
          <w:sz w:val="20"/>
          <w:szCs w:val="20"/>
        </w:rPr>
        <w:t xml:space="preserve"> honor to God’s majesty?</w:t>
      </w:r>
      <w:r>
        <w:rPr>
          <w:sz w:val="20"/>
          <w:szCs w:val="20"/>
        </w:rPr>
        <w:t xml:space="preserve">  (See Colossians 1:15, Hebrews 1:4</w:t>
      </w:r>
      <w:r w:rsidR="00D412A8">
        <w:rPr>
          <w:sz w:val="20"/>
          <w:szCs w:val="20"/>
        </w:rPr>
        <w:t>)</w:t>
      </w:r>
      <w:r>
        <w:rPr>
          <w:i/>
          <w:sz w:val="20"/>
          <w:szCs w:val="20"/>
        </w:rPr>
        <w:t xml:space="preserve">  </w:t>
      </w:r>
    </w:p>
    <w:p w:rsidR="00D412A8" w:rsidRPr="00A775DB" w:rsidRDefault="00D412A8" w:rsidP="0082087B">
      <w:pPr>
        <w:ind w:left="720" w:hanging="720"/>
        <w:rPr>
          <w:i/>
          <w:sz w:val="20"/>
          <w:szCs w:val="20"/>
        </w:rPr>
      </w:pPr>
      <w:r>
        <w:rPr>
          <w:i/>
          <w:sz w:val="20"/>
          <w:szCs w:val="20"/>
        </w:rPr>
        <w:tab/>
      </w:r>
      <w:r w:rsidRPr="00A775DB">
        <w:rPr>
          <w:i/>
          <w:sz w:val="20"/>
          <w:szCs w:val="20"/>
        </w:rPr>
        <w:t>What is this?</w:t>
      </w:r>
    </w:p>
    <w:p w:rsidR="00D412A8" w:rsidRDefault="00D412A8" w:rsidP="0082087B">
      <w:pPr>
        <w:ind w:left="720" w:hanging="720"/>
        <w:rPr>
          <w:sz w:val="20"/>
          <w:szCs w:val="20"/>
        </w:rPr>
      </w:pPr>
    </w:p>
    <w:p w:rsidR="00270C3E" w:rsidRDefault="00D412A8" w:rsidP="00A775DB">
      <w:pPr>
        <w:ind w:left="720" w:hanging="720"/>
        <w:rPr>
          <w:sz w:val="20"/>
          <w:szCs w:val="20"/>
        </w:rPr>
      </w:pPr>
      <w:r>
        <w:rPr>
          <w:sz w:val="20"/>
          <w:szCs w:val="20"/>
        </w:rPr>
        <w:t>6)</w:t>
      </w:r>
      <w:r w:rsidR="00A775DB">
        <w:rPr>
          <w:sz w:val="20"/>
          <w:szCs w:val="20"/>
        </w:rPr>
        <w:tab/>
        <w:t>Read the quote “</w:t>
      </w:r>
      <w:r w:rsidR="00A775DB">
        <w:rPr>
          <w:i/>
          <w:sz w:val="20"/>
          <w:szCs w:val="20"/>
        </w:rPr>
        <w:t xml:space="preserve">The Gospel in the Second Commandment”.   </w:t>
      </w:r>
      <w:r w:rsidR="00A775DB" w:rsidRPr="00A775DB">
        <w:rPr>
          <w:i/>
          <w:sz w:val="20"/>
          <w:szCs w:val="20"/>
        </w:rPr>
        <w:t>What difference does it make for you, knowing that God would “never replace you with any image of any sort”?</w:t>
      </w:r>
    </w:p>
    <w:p w:rsidR="00270C3E" w:rsidRDefault="00270C3E" w:rsidP="007C21F0">
      <w:pPr>
        <w:rPr>
          <w:sz w:val="20"/>
          <w:szCs w:val="20"/>
        </w:rPr>
      </w:pPr>
    </w:p>
    <w:p w:rsidR="00270C3E" w:rsidRPr="0098072E" w:rsidRDefault="00270C3E" w:rsidP="00270C3E">
      <w:pPr>
        <w:jc w:val="center"/>
        <w:rPr>
          <w:b/>
          <w:i/>
          <w:sz w:val="22"/>
          <w:szCs w:val="22"/>
        </w:rPr>
      </w:pPr>
      <w:r w:rsidRPr="0098072E">
        <w:rPr>
          <w:b/>
          <w:i/>
          <w:sz w:val="22"/>
          <w:szCs w:val="22"/>
        </w:rPr>
        <w:t>Quote Sheet</w:t>
      </w:r>
    </w:p>
    <w:p w:rsidR="00270C3E" w:rsidRPr="0098072E" w:rsidRDefault="00270C3E" w:rsidP="00270C3E">
      <w:pPr>
        <w:rPr>
          <w:b/>
          <w:i/>
          <w:sz w:val="22"/>
          <w:szCs w:val="22"/>
        </w:rPr>
      </w:pPr>
      <w:r w:rsidRPr="0098072E">
        <w:rPr>
          <w:b/>
          <w:i/>
          <w:sz w:val="22"/>
          <w:szCs w:val="22"/>
        </w:rPr>
        <w:t>A Statement that Should Not Be Trusted</w:t>
      </w:r>
    </w:p>
    <w:p w:rsidR="00270C3E" w:rsidRPr="0098072E" w:rsidRDefault="00270C3E" w:rsidP="00270C3E">
      <w:pPr>
        <w:rPr>
          <w:sz w:val="22"/>
          <w:szCs w:val="22"/>
        </w:rPr>
      </w:pPr>
      <w:r w:rsidRPr="0098072E">
        <w:rPr>
          <w:sz w:val="22"/>
          <w:szCs w:val="22"/>
        </w:rPr>
        <w:t>If one imagines other people to be different from what they are, there will be trouble, as psychiatrists and marriage counselors know all too well.  And what is true of human relationships is truer still of our relationship with God…. (</w:t>
      </w:r>
      <w:proofErr w:type="gramStart"/>
      <w:r w:rsidRPr="0098072E">
        <w:rPr>
          <w:sz w:val="22"/>
          <w:szCs w:val="22"/>
        </w:rPr>
        <w:t>the</w:t>
      </w:r>
      <w:proofErr w:type="gramEnd"/>
      <w:r w:rsidRPr="0098072E">
        <w:rPr>
          <w:sz w:val="22"/>
          <w:szCs w:val="22"/>
        </w:rPr>
        <w:t xml:space="preserve"> second commandment) forbids imagining the true God as like yourself or something lower….When Israelites worshipped God under the form of a golden bull-calf, they were using their imagination to conceive him in terms of power without purity; this was their basic sin.   And if imagination leads our thoughts about God, we too shall go astray.   No statement starting, “This is how I like to think of God” should ever be trusted.   An imagined God will always be more or less imaginary and unreal.” </w:t>
      </w:r>
    </w:p>
    <w:p w:rsidR="00270C3E" w:rsidRPr="0098072E" w:rsidRDefault="00270C3E" w:rsidP="00270C3E">
      <w:pPr>
        <w:rPr>
          <w:b/>
          <w:i/>
          <w:sz w:val="22"/>
          <w:szCs w:val="22"/>
        </w:rPr>
      </w:pPr>
      <w:r w:rsidRPr="0098072E">
        <w:rPr>
          <w:sz w:val="22"/>
          <w:szCs w:val="22"/>
        </w:rPr>
        <w:t xml:space="preserve">--J.I. Packer, </w:t>
      </w:r>
      <w:r w:rsidRPr="0098072E">
        <w:rPr>
          <w:b/>
          <w:i/>
          <w:sz w:val="22"/>
          <w:szCs w:val="22"/>
        </w:rPr>
        <w:t>Growing in Christ, @ 84%</w:t>
      </w:r>
    </w:p>
    <w:p w:rsidR="00270C3E" w:rsidRPr="0098072E" w:rsidRDefault="00270C3E" w:rsidP="00270C3E">
      <w:pPr>
        <w:rPr>
          <w:i/>
          <w:sz w:val="16"/>
          <w:szCs w:val="16"/>
        </w:rPr>
      </w:pPr>
    </w:p>
    <w:p w:rsidR="00270C3E" w:rsidRPr="0098072E" w:rsidRDefault="00270C3E" w:rsidP="00270C3E">
      <w:pPr>
        <w:rPr>
          <w:b/>
          <w:i/>
          <w:sz w:val="22"/>
          <w:szCs w:val="22"/>
        </w:rPr>
      </w:pPr>
      <w:r w:rsidRPr="0098072E">
        <w:rPr>
          <w:b/>
          <w:i/>
          <w:sz w:val="22"/>
          <w:szCs w:val="22"/>
        </w:rPr>
        <w:t>Adored in the Heart</w:t>
      </w:r>
    </w:p>
    <w:p w:rsidR="00270C3E" w:rsidRPr="0098072E" w:rsidRDefault="00270C3E" w:rsidP="00270C3E">
      <w:pPr>
        <w:rPr>
          <w:sz w:val="22"/>
          <w:szCs w:val="22"/>
        </w:rPr>
      </w:pPr>
      <w:r w:rsidRPr="0098072E">
        <w:rPr>
          <w:sz w:val="22"/>
          <w:szCs w:val="22"/>
        </w:rPr>
        <w:t>God is to be adored in the heart, not painted to the eye.</w:t>
      </w:r>
    </w:p>
    <w:p w:rsidR="00270C3E" w:rsidRPr="0098072E" w:rsidRDefault="00270C3E" w:rsidP="00270C3E">
      <w:pPr>
        <w:rPr>
          <w:sz w:val="22"/>
          <w:szCs w:val="22"/>
        </w:rPr>
      </w:pPr>
      <w:r w:rsidRPr="0098072E">
        <w:rPr>
          <w:sz w:val="22"/>
          <w:szCs w:val="22"/>
        </w:rPr>
        <w:t xml:space="preserve">--Thomas Watson, </w:t>
      </w:r>
      <w:r w:rsidRPr="0098072E">
        <w:rPr>
          <w:b/>
          <w:i/>
          <w:sz w:val="22"/>
          <w:szCs w:val="22"/>
        </w:rPr>
        <w:t xml:space="preserve">The Ten Commandments, </w:t>
      </w:r>
      <w:r w:rsidRPr="0098072E">
        <w:rPr>
          <w:sz w:val="22"/>
          <w:szCs w:val="22"/>
        </w:rPr>
        <w:t xml:space="preserve">p59 </w:t>
      </w:r>
    </w:p>
    <w:p w:rsidR="00270C3E" w:rsidRPr="0098072E" w:rsidRDefault="00270C3E" w:rsidP="00270C3E">
      <w:pPr>
        <w:rPr>
          <w:sz w:val="16"/>
          <w:szCs w:val="16"/>
        </w:rPr>
      </w:pPr>
    </w:p>
    <w:p w:rsidR="00270C3E" w:rsidRPr="0098072E" w:rsidRDefault="00270C3E" w:rsidP="00270C3E">
      <w:pPr>
        <w:rPr>
          <w:b/>
          <w:i/>
          <w:sz w:val="22"/>
          <w:szCs w:val="22"/>
        </w:rPr>
      </w:pPr>
      <w:r w:rsidRPr="0098072E">
        <w:rPr>
          <w:b/>
          <w:i/>
          <w:sz w:val="22"/>
          <w:szCs w:val="22"/>
        </w:rPr>
        <w:t xml:space="preserve">What is the appeal of the golden </w:t>
      </w:r>
      <w:proofErr w:type="gramStart"/>
      <w:r w:rsidRPr="0098072E">
        <w:rPr>
          <w:b/>
          <w:i/>
          <w:sz w:val="22"/>
          <w:szCs w:val="22"/>
        </w:rPr>
        <w:t>calf</w:t>
      </w:r>
      <w:proofErr w:type="gramEnd"/>
    </w:p>
    <w:p w:rsidR="00270C3E" w:rsidRPr="0098072E" w:rsidRDefault="00270C3E" w:rsidP="00270C3E">
      <w:pPr>
        <w:rPr>
          <w:sz w:val="22"/>
          <w:szCs w:val="22"/>
        </w:rPr>
      </w:pPr>
      <w:r w:rsidRPr="0098072E">
        <w:rPr>
          <w:sz w:val="22"/>
          <w:szCs w:val="22"/>
        </w:rPr>
        <w:t>The bull is not only the ‘embodiment of fertility’</w:t>
      </w:r>
      <w:r>
        <w:rPr>
          <w:sz w:val="22"/>
          <w:szCs w:val="22"/>
        </w:rPr>
        <w:t xml:space="preserve"> but symbol</w:t>
      </w:r>
      <w:r w:rsidRPr="0098072E">
        <w:rPr>
          <w:sz w:val="22"/>
          <w:szCs w:val="22"/>
        </w:rPr>
        <w:t>izes at the same time military power and strength.   It can also remind us of the modern meaning of the ‘golden calf’ to speak of temptation to the worship of ‘Mammon’ (money).</w:t>
      </w:r>
    </w:p>
    <w:p w:rsidR="00270C3E" w:rsidRPr="0098072E" w:rsidRDefault="00270C3E" w:rsidP="00270C3E">
      <w:pPr>
        <w:rPr>
          <w:b/>
          <w:i/>
          <w:sz w:val="22"/>
          <w:szCs w:val="22"/>
        </w:rPr>
      </w:pPr>
      <w:r w:rsidRPr="0098072E">
        <w:rPr>
          <w:sz w:val="22"/>
          <w:szCs w:val="22"/>
        </w:rPr>
        <w:t xml:space="preserve">--Jan </w:t>
      </w:r>
      <w:proofErr w:type="spellStart"/>
      <w:r w:rsidRPr="0098072E">
        <w:rPr>
          <w:sz w:val="22"/>
          <w:szCs w:val="22"/>
        </w:rPr>
        <w:t>Miloc</w:t>
      </w:r>
      <w:proofErr w:type="spellEnd"/>
      <w:r w:rsidRPr="0098072E">
        <w:rPr>
          <w:sz w:val="22"/>
          <w:szCs w:val="22"/>
        </w:rPr>
        <w:t xml:space="preserve"> </w:t>
      </w:r>
      <w:proofErr w:type="spellStart"/>
      <w:r w:rsidRPr="0098072E">
        <w:rPr>
          <w:sz w:val="22"/>
          <w:szCs w:val="22"/>
        </w:rPr>
        <w:t>Lochman</w:t>
      </w:r>
      <w:proofErr w:type="spellEnd"/>
      <w:r w:rsidRPr="0098072E">
        <w:rPr>
          <w:sz w:val="22"/>
          <w:szCs w:val="22"/>
        </w:rPr>
        <w:t xml:space="preserve">, </w:t>
      </w:r>
      <w:r w:rsidRPr="0098072E">
        <w:rPr>
          <w:b/>
          <w:i/>
          <w:sz w:val="22"/>
          <w:szCs w:val="22"/>
        </w:rPr>
        <w:t xml:space="preserve">Signposts to Freedom, </w:t>
      </w:r>
      <w:r w:rsidRPr="0098072E">
        <w:rPr>
          <w:sz w:val="22"/>
          <w:szCs w:val="22"/>
        </w:rPr>
        <w:t>36</w:t>
      </w:r>
    </w:p>
    <w:p w:rsidR="00270C3E" w:rsidRPr="0098072E" w:rsidRDefault="00270C3E" w:rsidP="00270C3E">
      <w:pPr>
        <w:rPr>
          <w:b/>
          <w:i/>
          <w:sz w:val="16"/>
          <w:szCs w:val="16"/>
        </w:rPr>
      </w:pPr>
    </w:p>
    <w:p w:rsidR="00270C3E" w:rsidRPr="0098072E" w:rsidRDefault="00270C3E" w:rsidP="00270C3E">
      <w:pPr>
        <w:rPr>
          <w:b/>
          <w:i/>
          <w:sz w:val="22"/>
          <w:szCs w:val="22"/>
        </w:rPr>
      </w:pPr>
      <w:r w:rsidRPr="0098072E">
        <w:rPr>
          <w:b/>
          <w:i/>
          <w:sz w:val="22"/>
          <w:szCs w:val="22"/>
        </w:rPr>
        <w:t xml:space="preserve">Playing Beethoven’s Fifth Symphony </w:t>
      </w:r>
      <w:proofErr w:type="gramStart"/>
      <w:r w:rsidRPr="0098072E">
        <w:rPr>
          <w:b/>
          <w:i/>
          <w:sz w:val="22"/>
          <w:szCs w:val="22"/>
        </w:rPr>
        <w:t>With</w:t>
      </w:r>
      <w:proofErr w:type="gramEnd"/>
      <w:r w:rsidRPr="0098072E">
        <w:rPr>
          <w:b/>
          <w:i/>
          <w:sz w:val="22"/>
          <w:szCs w:val="22"/>
        </w:rPr>
        <w:t xml:space="preserve"> a Referee’s Whistle</w:t>
      </w:r>
    </w:p>
    <w:p w:rsidR="00270C3E" w:rsidRPr="0098072E" w:rsidRDefault="00270C3E" w:rsidP="00270C3E">
      <w:pPr>
        <w:rPr>
          <w:sz w:val="22"/>
          <w:szCs w:val="22"/>
        </w:rPr>
      </w:pPr>
      <w:r w:rsidRPr="0098072E">
        <w:rPr>
          <w:sz w:val="22"/>
          <w:szCs w:val="22"/>
        </w:rPr>
        <w:t>“We could never shape, paint, or chisel anything that would be an adequate representation of who God is.   To attempt to do so would be like asking a scholar to explain the history of the world in one sentence, or a sculptor to make a replica of Mount Rushmore on a single grain of sand, or a musician to play Beethoven’s Fifth Symphony with a Referee’s Whistle.   It just can’t be done.</w:t>
      </w:r>
    </w:p>
    <w:p w:rsidR="00270C3E" w:rsidRPr="0098072E" w:rsidRDefault="00270C3E" w:rsidP="00270C3E">
      <w:pPr>
        <w:rPr>
          <w:sz w:val="22"/>
          <w:szCs w:val="22"/>
        </w:rPr>
      </w:pPr>
      <w:r w:rsidRPr="0098072E">
        <w:rPr>
          <w:sz w:val="22"/>
          <w:szCs w:val="22"/>
        </w:rPr>
        <w:t xml:space="preserve">--Bill </w:t>
      </w:r>
      <w:proofErr w:type="spellStart"/>
      <w:r w:rsidRPr="0098072E">
        <w:rPr>
          <w:sz w:val="22"/>
          <w:szCs w:val="22"/>
        </w:rPr>
        <w:t>Hybels</w:t>
      </w:r>
      <w:proofErr w:type="spellEnd"/>
      <w:r w:rsidRPr="0098072E">
        <w:rPr>
          <w:sz w:val="22"/>
          <w:szCs w:val="22"/>
        </w:rPr>
        <w:t xml:space="preserve">, </w:t>
      </w:r>
      <w:proofErr w:type="spellStart"/>
      <w:r w:rsidRPr="0098072E">
        <w:rPr>
          <w:sz w:val="22"/>
          <w:szCs w:val="22"/>
        </w:rPr>
        <w:t>qtd</w:t>
      </w:r>
      <w:proofErr w:type="spellEnd"/>
      <w:r w:rsidRPr="0098072E">
        <w:rPr>
          <w:sz w:val="22"/>
          <w:szCs w:val="22"/>
        </w:rPr>
        <w:t xml:space="preserve"> in </w:t>
      </w:r>
      <w:r w:rsidRPr="0098072E">
        <w:rPr>
          <w:b/>
          <w:i/>
          <w:sz w:val="22"/>
          <w:szCs w:val="22"/>
        </w:rPr>
        <w:t xml:space="preserve">Doing Right, </w:t>
      </w:r>
      <w:r w:rsidRPr="0098072E">
        <w:rPr>
          <w:sz w:val="22"/>
          <w:szCs w:val="22"/>
        </w:rPr>
        <w:t>by David Gill, 103</w:t>
      </w:r>
    </w:p>
    <w:p w:rsidR="00270C3E" w:rsidRPr="0098072E" w:rsidRDefault="00270C3E" w:rsidP="00270C3E">
      <w:pPr>
        <w:rPr>
          <w:sz w:val="16"/>
          <w:szCs w:val="16"/>
        </w:rPr>
      </w:pPr>
    </w:p>
    <w:p w:rsidR="00270C3E" w:rsidRPr="0098072E" w:rsidRDefault="00270C3E" w:rsidP="00270C3E">
      <w:pPr>
        <w:rPr>
          <w:b/>
          <w:i/>
          <w:sz w:val="22"/>
          <w:szCs w:val="22"/>
        </w:rPr>
      </w:pPr>
      <w:r w:rsidRPr="0098072E">
        <w:rPr>
          <w:b/>
          <w:i/>
          <w:sz w:val="22"/>
          <w:szCs w:val="22"/>
        </w:rPr>
        <w:t>The Temptation of Idolatry</w:t>
      </w:r>
    </w:p>
    <w:p w:rsidR="00270C3E" w:rsidRPr="0098072E" w:rsidRDefault="00270C3E" w:rsidP="00270C3E">
      <w:pPr>
        <w:rPr>
          <w:sz w:val="22"/>
          <w:szCs w:val="22"/>
        </w:rPr>
      </w:pPr>
      <w:r w:rsidRPr="0098072E">
        <w:rPr>
          <w:sz w:val="22"/>
          <w:szCs w:val="22"/>
        </w:rPr>
        <w:t>Our temptation is enflamed by the prospect of a god we can control.   We think and say that we want the wild and exciting adventure of the living God, but actually we often prefer a more comfortable and mundane security.  Our idols won’t surprise us.  In fact they won’t talk back to us at all.   All is tame, predictable and safe.</w:t>
      </w:r>
    </w:p>
    <w:p w:rsidR="00270C3E" w:rsidRPr="0098072E" w:rsidRDefault="00270C3E" w:rsidP="00270C3E">
      <w:pPr>
        <w:rPr>
          <w:sz w:val="22"/>
          <w:szCs w:val="22"/>
        </w:rPr>
      </w:pPr>
      <w:r w:rsidRPr="0098072E">
        <w:rPr>
          <w:sz w:val="22"/>
          <w:szCs w:val="22"/>
        </w:rPr>
        <w:t xml:space="preserve">--David Gill, </w:t>
      </w:r>
      <w:r w:rsidRPr="0098072E">
        <w:rPr>
          <w:b/>
          <w:i/>
          <w:sz w:val="22"/>
          <w:szCs w:val="22"/>
        </w:rPr>
        <w:t xml:space="preserve">Doing Right, </w:t>
      </w:r>
      <w:r w:rsidRPr="0098072E">
        <w:rPr>
          <w:sz w:val="22"/>
          <w:szCs w:val="22"/>
        </w:rPr>
        <w:t>107</w:t>
      </w:r>
    </w:p>
    <w:p w:rsidR="00270C3E" w:rsidRPr="0098072E" w:rsidRDefault="00270C3E" w:rsidP="00270C3E">
      <w:pPr>
        <w:rPr>
          <w:sz w:val="16"/>
          <w:szCs w:val="16"/>
        </w:rPr>
      </w:pPr>
    </w:p>
    <w:p w:rsidR="00270C3E" w:rsidRPr="0098072E" w:rsidRDefault="00270C3E" w:rsidP="00270C3E">
      <w:pPr>
        <w:rPr>
          <w:b/>
          <w:i/>
          <w:sz w:val="22"/>
          <w:szCs w:val="22"/>
        </w:rPr>
      </w:pPr>
      <w:r w:rsidRPr="0098072E">
        <w:rPr>
          <w:b/>
          <w:i/>
          <w:sz w:val="22"/>
          <w:szCs w:val="22"/>
        </w:rPr>
        <w:t>The Gospel in the Second Commandment</w:t>
      </w:r>
    </w:p>
    <w:p w:rsidR="00270C3E" w:rsidRPr="0098072E" w:rsidRDefault="00270C3E" w:rsidP="00270C3E">
      <w:pPr>
        <w:rPr>
          <w:sz w:val="22"/>
          <w:szCs w:val="22"/>
        </w:rPr>
      </w:pPr>
      <w:r w:rsidRPr="0098072E">
        <w:rPr>
          <w:sz w:val="22"/>
          <w:szCs w:val="22"/>
        </w:rPr>
        <w:t xml:space="preserve">The gospel in this second commandment is the invitation to embrace the living, unpredictable God whose mercies are new every morning….The true God is the God our second chance, the God who helps us grow, who teaches us, bringing things new and old to us every day.   And think about this amazing reality: God never replaces you with any image of any sort!   </w:t>
      </w:r>
      <w:proofErr w:type="spellStart"/>
      <w:r w:rsidRPr="0098072E">
        <w:rPr>
          <w:sz w:val="22"/>
          <w:szCs w:val="22"/>
        </w:rPr>
        <w:t>Bot</w:t>
      </w:r>
      <w:proofErr w:type="spellEnd"/>
      <w:r w:rsidRPr="0098072E">
        <w:rPr>
          <w:sz w:val="22"/>
          <w:szCs w:val="22"/>
        </w:rPr>
        <w:t xml:space="preserve"> doesn’t relate to you through some abstraction or system (making for example—cookie cutter Christian’s) but patiently works with you just as you are.   To be sure, we are all be sanctified and gradually conformed to the image of God’s Son, Jesus Christ…but </w:t>
      </w:r>
      <w:proofErr w:type="spellStart"/>
      <w:r w:rsidRPr="0098072E">
        <w:rPr>
          <w:sz w:val="22"/>
          <w:szCs w:val="22"/>
        </w:rPr>
        <w:t>Jesus’s</w:t>
      </w:r>
      <w:proofErr w:type="spellEnd"/>
      <w:r w:rsidRPr="0098072E">
        <w:rPr>
          <w:sz w:val="22"/>
          <w:szCs w:val="22"/>
        </w:rPr>
        <w:t xml:space="preserve"> image is a as large and richly diverse as is the image of the body of Christ.  At the same moment God’s Spirit is at work within you.   God invites you to make choices, take responsibility, </w:t>
      </w:r>
      <w:proofErr w:type="gramStart"/>
      <w:r w:rsidRPr="0098072E">
        <w:rPr>
          <w:sz w:val="22"/>
          <w:szCs w:val="22"/>
        </w:rPr>
        <w:t>go</w:t>
      </w:r>
      <w:proofErr w:type="gramEnd"/>
      <w:r w:rsidRPr="0098072E">
        <w:rPr>
          <w:sz w:val="22"/>
          <w:szCs w:val="22"/>
        </w:rPr>
        <w:t xml:space="preserve"> this direction or that… we are created in the image of a living, free God.  </w:t>
      </w:r>
    </w:p>
    <w:p w:rsidR="00270C3E" w:rsidRPr="0098072E" w:rsidRDefault="00270C3E" w:rsidP="00270C3E">
      <w:pPr>
        <w:rPr>
          <w:sz w:val="22"/>
          <w:szCs w:val="22"/>
        </w:rPr>
      </w:pPr>
      <w:r w:rsidRPr="0098072E">
        <w:rPr>
          <w:sz w:val="22"/>
          <w:szCs w:val="22"/>
        </w:rPr>
        <w:lastRenderedPageBreak/>
        <w:t xml:space="preserve">--David Gill, </w:t>
      </w:r>
      <w:r w:rsidRPr="0098072E">
        <w:rPr>
          <w:b/>
          <w:i/>
          <w:sz w:val="22"/>
          <w:szCs w:val="22"/>
        </w:rPr>
        <w:t xml:space="preserve">Doing Right, </w:t>
      </w:r>
      <w:r w:rsidRPr="0098072E">
        <w:rPr>
          <w:sz w:val="22"/>
          <w:szCs w:val="22"/>
        </w:rPr>
        <w:t>111-112</w:t>
      </w:r>
    </w:p>
    <w:p w:rsidR="00DC1F2A" w:rsidRPr="00DC1F2A" w:rsidRDefault="007C21F0" w:rsidP="007C21F0">
      <w:pPr>
        <w:rPr>
          <w:sz w:val="20"/>
          <w:szCs w:val="20"/>
        </w:rPr>
      </w:pPr>
      <w:r>
        <w:rPr>
          <w:sz w:val="20"/>
          <w:szCs w:val="20"/>
        </w:rPr>
        <w:tab/>
      </w:r>
      <w:r w:rsidR="00DC1F2A">
        <w:rPr>
          <w:sz w:val="20"/>
          <w:szCs w:val="20"/>
        </w:rPr>
        <w:t xml:space="preserve">  </w:t>
      </w:r>
    </w:p>
    <w:p w:rsidR="008046D6" w:rsidRDefault="008046D6" w:rsidP="004E20B3">
      <w:pPr>
        <w:ind w:left="720"/>
        <w:rPr>
          <w:sz w:val="20"/>
          <w:szCs w:val="20"/>
        </w:rPr>
      </w:pPr>
    </w:p>
    <w:p w:rsidR="008046D6" w:rsidRDefault="008046D6" w:rsidP="004E20B3">
      <w:pPr>
        <w:ind w:left="720"/>
        <w:rPr>
          <w:sz w:val="20"/>
          <w:szCs w:val="20"/>
        </w:rPr>
      </w:pPr>
    </w:p>
    <w:p w:rsidR="004E20B3" w:rsidRDefault="004E20B3" w:rsidP="001459E4">
      <w:pPr>
        <w:rPr>
          <w:sz w:val="20"/>
          <w:szCs w:val="20"/>
        </w:rPr>
      </w:pPr>
    </w:p>
    <w:p w:rsidR="004E20B3" w:rsidRPr="004E20B3" w:rsidRDefault="004E20B3" w:rsidP="004E20B3">
      <w:pPr>
        <w:ind w:left="720"/>
        <w:rPr>
          <w:sz w:val="20"/>
          <w:szCs w:val="20"/>
        </w:rPr>
      </w:pPr>
    </w:p>
    <w:p w:rsidR="00B66DDC" w:rsidRDefault="00B66DDC"/>
    <w:p w:rsidR="004E20B3" w:rsidRDefault="004E20B3"/>
    <w:sectPr w:rsidR="004E20B3"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E20B3"/>
    <w:rsid w:val="00062C5E"/>
    <w:rsid w:val="001203CD"/>
    <w:rsid w:val="00121696"/>
    <w:rsid w:val="001459E4"/>
    <w:rsid w:val="00270C3E"/>
    <w:rsid w:val="002E1F7B"/>
    <w:rsid w:val="00327810"/>
    <w:rsid w:val="00330C1C"/>
    <w:rsid w:val="003A01C4"/>
    <w:rsid w:val="003F7C24"/>
    <w:rsid w:val="004E20B3"/>
    <w:rsid w:val="005609C4"/>
    <w:rsid w:val="007C21F0"/>
    <w:rsid w:val="008046D6"/>
    <w:rsid w:val="0082087B"/>
    <w:rsid w:val="00A775DB"/>
    <w:rsid w:val="00B66DDC"/>
    <w:rsid w:val="00CA2D7C"/>
    <w:rsid w:val="00D412A8"/>
    <w:rsid w:val="00D97494"/>
    <w:rsid w:val="00DC1F2A"/>
    <w:rsid w:val="00FC1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B3"/>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cp:lastPrinted>2012-05-18T18:34:00Z</cp:lastPrinted>
  <dcterms:created xsi:type="dcterms:W3CDTF">2012-05-18T15:57:00Z</dcterms:created>
  <dcterms:modified xsi:type="dcterms:W3CDTF">2012-05-18T19:48:00Z</dcterms:modified>
</cp:coreProperties>
</file>