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EC1" w:rsidRDefault="00390EC1" w:rsidP="00390EC1">
      <w:pPr>
        <w:jc w:val="center"/>
        <w:rPr>
          <w:b/>
          <w:sz w:val="22"/>
          <w:szCs w:val="22"/>
        </w:rPr>
      </w:pPr>
      <w:r w:rsidRPr="00390EC1">
        <w:rPr>
          <w:b/>
          <w:sz w:val="22"/>
          <w:szCs w:val="22"/>
        </w:rPr>
        <w:t>Small Group Sermon Study Guide</w:t>
      </w:r>
      <w:r w:rsidR="008A7BB6">
        <w:rPr>
          <w:b/>
          <w:sz w:val="22"/>
          <w:szCs w:val="22"/>
        </w:rPr>
        <w:t>: Fourth</w:t>
      </w:r>
      <w:r w:rsidRPr="00390EC1">
        <w:rPr>
          <w:b/>
          <w:sz w:val="22"/>
          <w:szCs w:val="22"/>
        </w:rPr>
        <w:t xml:space="preserve"> Commandment</w:t>
      </w:r>
    </w:p>
    <w:p w:rsidR="00390EC1" w:rsidRDefault="00390EC1" w:rsidP="00390EC1">
      <w:pPr>
        <w:ind w:firstLine="720"/>
        <w:rPr>
          <w:b/>
          <w:i/>
          <w:sz w:val="22"/>
          <w:szCs w:val="22"/>
        </w:rPr>
      </w:pPr>
      <w:r>
        <w:rPr>
          <w:b/>
          <w:sz w:val="22"/>
          <w:szCs w:val="22"/>
        </w:rPr>
        <w:t xml:space="preserve">Matthew 11:28—Matthew 12:7            </w:t>
      </w:r>
      <w:r>
        <w:rPr>
          <w:b/>
          <w:i/>
          <w:sz w:val="22"/>
          <w:szCs w:val="22"/>
        </w:rPr>
        <w:t>The Holy Way: (4</w:t>
      </w:r>
      <w:r w:rsidRPr="00390EC1">
        <w:rPr>
          <w:b/>
          <w:i/>
          <w:sz w:val="22"/>
          <w:szCs w:val="22"/>
        </w:rPr>
        <w:t>)</w:t>
      </w:r>
      <w:r>
        <w:rPr>
          <w:b/>
          <w:i/>
          <w:sz w:val="22"/>
          <w:szCs w:val="22"/>
        </w:rPr>
        <w:t xml:space="preserve"> </w:t>
      </w:r>
      <w:proofErr w:type="gramStart"/>
      <w:r>
        <w:rPr>
          <w:b/>
          <w:i/>
          <w:sz w:val="22"/>
          <w:szCs w:val="22"/>
        </w:rPr>
        <w:t>Express</w:t>
      </w:r>
      <w:proofErr w:type="gramEnd"/>
      <w:r>
        <w:rPr>
          <w:b/>
          <w:i/>
          <w:sz w:val="22"/>
          <w:szCs w:val="22"/>
        </w:rPr>
        <w:t xml:space="preserve"> the Lord’s R &amp; R</w:t>
      </w:r>
    </w:p>
    <w:p w:rsidR="00390EC1" w:rsidRDefault="00390EC1" w:rsidP="00390EC1">
      <w:pPr>
        <w:ind w:firstLine="720"/>
        <w:rPr>
          <w:b/>
          <w:i/>
          <w:sz w:val="22"/>
          <w:szCs w:val="22"/>
        </w:rPr>
      </w:pPr>
    </w:p>
    <w:p w:rsidR="009B1F79" w:rsidRDefault="00390EC1" w:rsidP="009B1F79">
      <w:pPr>
        <w:rPr>
          <w:sz w:val="22"/>
          <w:szCs w:val="22"/>
        </w:rPr>
      </w:pPr>
      <w:r>
        <w:rPr>
          <w:sz w:val="22"/>
          <w:szCs w:val="22"/>
        </w:rPr>
        <w:t>1)</w:t>
      </w:r>
      <w:r>
        <w:rPr>
          <w:sz w:val="22"/>
          <w:szCs w:val="22"/>
        </w:rPr>
        <w:tab/>
        <w:t xml:space="preserve">In his book </w:t>
      </w:r>
      <w:r>
        <w:rPr>
          <w:i/>
          <w:sz w:val="22"/>
          <w:szCs w:val="22"/>
        </w:rPr>
        <w:t xml:space="preserve">Shattered Tablets </w:t>
      </w:r>
      <w:r>
        <w:rPr>
          <w:sz w:val="22"/>
          <w:szCs w:val="22"/>
        </w:rPr>
        <w:t>Journalist David Klinghoffer suggests</w:t>
      </w:r>
      <w:r w:rsidR="008A7BB6">
        <w:rPr>
          <w:sz w:val="22"/>
          <w:szCs w:val="22"/>
        </w:rPr>
        <w:t xml:space="preserve"> that</w:t>
      </w:r>
      <w:r w:rsidR="009B1F79">
        <w:rPr>
          <w:sz w:val="22"/>
          <w:szCs w:val="22"/>
        </w:rPr>
        <w:t xml:space="preserve"> t</w:t>
      </w:r>
      <w:r w:rsidR="008A7BB6">
        <w:rPr>
          <w:sz w:val="22"/>
          <w:szCs w:val="22"/>
        </w:rPr>
        <w:t>he command to</w:t>
      </w:r>
    </w:p>
    <w:p w:rsidR="008A7BB6" w:rsidRDefault="008A7BB6" w:rsidP="009B1F79">
      <w:pPr>
        <w:ind w:left="720" w:firstLine="30"/>
        <w:rPr>
          <w:sz w:val="22"/>
          <w:szCs w:val="22"/>
        </w:rPr>
      </w:pPr>
      <w:proofErr w:type="gramStart"/>
      <w:r>
        <w:rPr>
          <w:sz w:val="22"/>
          <w:szCs w:val="22"/>
        </w:rPr>
        <w:t>rest</w:t>
      </w:r>
      <w:proofErr w:type="gramEnd"/>
      <w:r>
        <w:rPr>
          <w:sz w:val="22"/>
          <w:szCs w:val="22"/>
        </w:rPr>
        <w:t xml:space="preserve"> is both the </w:t>
      </w:r>
      <w:r w:rsidRPr="009B1F79">
        <w:rPr>
          <w:i/>
          <w:sz w:val="22"/>
          <w:szCs w:val="22"/>
        </w:rPr>
        <w:t>least obeyed</w:t>
      </w:r>
      <w:r>
        <w:rPr>
          <w:sz w:val="22"/>
          <w:szCs w:val="22"/>
        </w:rPr>
        <w:t xml:space="preserve"> commandment and also the </w:t>
      </w:r>
      <w:r w:rsidRPr="009B1F79">
        <w:rPr>
          <w:i/>
          <w:sz w:val="22"/>
          <w:szCs w:val="22"/>
        </w:rPr>
        <w:t>most needed</w:t>
      </w:r>
      <w:r>
        <w:rPr>
          <w:sz w:val="22"/>
          <w:szCs w:val="22"/>
        </w:rPr>
        <w:t xml:space="preserve"> one, since we are so busy.   Do you agree with that claim?   Explain.</w:t>
      </w:r>
    </w:p>
    <w:p w:rsidR="008A7BB6" w:rsidRDefault="008A7BB6" w:rsidP="008A7BB6">
      <w:pPr>
        <w:ind w:left="1440"/>
        <w:rPr>
          <w:sz w:val="22"/>
          <w:szCs w:val="22"/>
        </w:rPr>
      </w:pPr>
    </w:p>
    <w:p w:rsidR="008A7BB6" w:rsidRDefault="008A7BB6" w:rsidP="008A7BB6">
      <w:pPr>
        <w:ind w:left="1440"/>
        <w:rPr>
          <w:sz w:val="22"/>
          <w:szCs w:val="22"/>
        </w:rPr>
      </w:pPr>
    </w:p>
    <w:p w:rsidR="008A7BB6" w:rsidRDefault="008A7BB6" w:rsidP="009B1F79">
      <w:pPr>
        <w:ind w:firstLine="720"/>
        <w:rPr>
          <w:sz w:val="22"/>
          <w:szCs w:val="22"/>
        </w:rPr>
      </w:pPr>
      <w:proofErr w:type="gramStart"/>
      <w:r>
        <w:rPr>
          <w:sz w:val="22"/>
          <w:szCs w:val="22"/>
        </w:rPr>
        <w:t xml:space="preserve">On the quote sheet look at John </w:t>
      </w:r>
      <w:proofErr w:type="spellStart"/>
      <w:r>
        <w:rPr>
          <w:sz w:val="22"/>
          <w:szCs w:val="22"/>
        </w:rPr>
        <w:t>Ortberg’s</w:t>
      </w:r>
      <w:proofErr w:type="spellEnd"/>
      <w:r>
        <w:rPr>
          <w:sz w:val="22"/>
          <w:szCs w:val="22"/>
        </w:rPr>
        <w:t xml:space="preserve"> sign of “hurry sickness.”</w:t>
      </w:r>
      <w:proofErr w:type="gramEnd"/>
      <w:r>
        <w:rPr>
          <w:sz w:val="22"/>
          <w:szCs w:val="22"/>
        </w:rPr>
        <w:t xml:space="preserve">   </w:t>
      </w:r>
    </w:p>
    <w:p w:rsidR="009B1F79" w:rsidRDefault="009B1F79" w:rsidP="009B1F79">
      <w:pPr>
        <w:ind w:left="720" w:firstLine="720"/>
        <w:rPr>
          <w:sz w:val="22"/>
          <w:szCs w:val="22"/>
        </w:rPr>
      </w:pPr>
      <w:r>
        <w:rPr>
          <w:sz w:val="22"/>
          <w:szCs w:val="22"/>
        </w:rPr>
        <w:t>Which of the signs or symptoms of hurry sickness can you identify with?</w:t>
      </w:r>
    </w:p>
    <w:p w:rsidR="009B1F79" w:rsidRDefault="009B1F79" w:rsidP="009B1F79">
      <w:pPr>
        <w:rPr>
          <w:sz w:val="22"/>
          <w:szCs w:val="22"/>
        </w:rPr>
      </w:pPr>
    </w:p>
    <w:p w:rsidR="009B1F79" w:rsidRDefault="009B1F79" w:rsidP="009B1F79">
      <w:pPr>
        <w:rPr>
          <w:sz w:val="22"/>
          <w:szCs w:val="22"/>
        </w:rPr>
      </w:pPr>
    </w:p>
    <w:p w:rsidR="009B1F79" w:rsidRDefault="009B1F79" w:rsidP="009B1F79">
      <w:pPr>
        <w:rPr>
          <w:sz w:val="22"/>
          <w:szCs w:val="22"/>
        </w:rPr>
      </w:pPr>
      <w:r>
        <w:rPr>
          <w:sz w:val="22"/>
          <w:szCs w:val="22"/>
        </w:rPr>
        <w:t>2)</w:t>
      </w:r>
      <w:r>
        <w:rPr>
          <w:sz w:val="22"/>
          <w:szCs w:val="22"/>
        </w:rPr>
        <w:tab/>
        <w:t xml:space="preserve">The practice of Sabbath was virtually unheard of in ancient cultures.   </w:t>
      </w:r>
    </w:p>
    <w:p w:rsidR="009B1F79" w:rsidRDefault="009B1F79" w:rsidP="009B1F79">
      <w:pPr>
        <w:rPr>
          <w:sz w:val="22"/>
          <w:szCs w:val="22"/>
        </w:rPr>
      </w:pPr>
      <w:r>
        <w:rPr>
          <w:sz w:val="22"/>
          <w:szCs w:val="22"/>
        </w:rPr>
        <w:tab/>
        <w:t>What does this command teach us about God’s character?</w:t>
      </w:r>
    </w:p>
    <w:p w:rsidR="009B1F79" w:rsidRDefault="009B1F79" w:rsidP="009B1F79">
      <w:pPr>
        <w:rPr>
          <w:sz w:val="22"/>
          <w:szCs w:val="22"/>
        </w:rPr>
      </w:pPr>
    </w:p>
    <w:p w:rsidR="009B1F79" w:rsidRDefault="009B1F79" w:rsidP="009B1F79">
      <w:pPr>
        <w:rPr>
          <w:sz w:val="22"/>
          <w:szCs w:val="22"/>
        </w:rPr>
      </w:pPr>
    </w:p>
    <w:p w:rsidR="009B1F79" w:rsidRDefault="009B1F79" w:rsidP="009B1F79">
      <w:pPr>
        <w:rPr>
          <w:sz w:val="22"/>
          <w:szCs w:val="22"/>
        </w:rPr>
      </w:pPr>
    </w:p>
    <w:p w:rsidR="009B1F79" w:rsidRDefault="009B1F79" w:rsidP="009B1F79">
      <w:pPr>
        <w:rPr>
          <w:sz w:val="22"/>
          <w:szCs w:val="22"/>
        </w:rPr>
      </w:pPr>
      <w:r>
        <w:rPr>
          <w:sz w:val="22"/>
          <w:szCs w:val="22"/>
        </w:rPr>
        <w:t>3)</w:t>
      </w:r>
      <w:r>
        <w:rPr>
          <w:sz w:val="22"/>
          <w:szCs w:val="22"/>
        </w:rPr>
        <w:tab/>
      </w:r>
      <w:r>
        <w:rPr>
          <w:i/>
          <w:sz w:val="22"/>
          <w:szCs w:val="22"/>
        </w:rPr>
        <w:t xml:space="preserve">Remembering the Sabbath.  </w:t>
      </w:r>
      <w:r>
        <w:rPr>
          <w:sz w:val="22"/>
          <w:szCs w:val="22"/>
        </w:rPr>
        <w:t>In Exodus 20:8, God says, “Remember the Sabbath day”</w:t>
      </w:r>
    </w:p>
    <w:p w:rsidR="009B1F79" w:rsidRDefault="009B1F79" w:rsidP="009B1F79">
      <w:pPr>
        <w:ind w:left="720" w:firstLine="30"/>
        <w:rPr>
          <w:sz w:val="22"/>
          <w:szCs w:val="22"/>
        </w:rPr>
      </w:pPr>
      <w:proofErr w:type="gramStart"/>
      <w:r>
        <w:rPr>
          <w:sz w:val="22"/>
          <w:szCs w:val="22"/>
        </w:rPr>
        <w:t>which</w:t>
      </w:r>
      <w:proofErr w:type="gramEnd"/>
      <w:r>
        <w:rPr>
          <w:sz w:val="22"/>
          <w:szCs w:val="22"/>
        </w:rPr>
        <w:t xml:space="preserve"> means “Doing acts that enhance the sanctity of the Sabbath”.   Deuteronomy 5:12 says, “Observe the Sabbath” which means refrain from negative acts that would desecrate the day.”</w:t>
      </w:r>
    </w:p>
    <w:p w:rsidR="009B1F79" w:rsidRDefault="009B1F79" w:rsidP="009B1F79">
      <w:pPr>
        <w:ind w:left="720" w:firstLine="30"/>
        <w:rPr>
          <w:sz w:val="22"/>
          <w:szCs w:val="22"/>
        </w:rPr>
      </w:pPr>
    </w:p>
    <w:p w:rsidR="009B1F79" w:rsidRDefault="00875B83" w:rsidP="009B1F79">
      <w:pPr>
        <w:ind w:left="720" w:firstLine="30"/>
        <w:rPr>
          <w:sz w:val="22"/>
          <w:szCs w:val="22"/>
        </w:rPr>
      </w:pPr>
      <w:r>
        <w:rPr>
          <w:sz w:val="22"/>
          <w:szCs w:val="22"/>
        </w:rPr>
        <w:t>Look at David’s Gills suggestions about “remembering” and “observing”.</w:t>
      </w:r>
    </w:p>
    <w:p w:rsidR="00875B83" w:rsidRDefault="00875B83" w:rsidP="009B1F79">
      <w:pPr>
        <w:ind w:left="720" w:firstLine="30"/>
        <w:rPr>
          <w:sz w:val="22"/>
          <w:szCs w:val="22"/>
        </w:rPr>
      </w:pPr>
      <w:r>
        <w:rPr>
          <w:sz w:val="22"/>
          <w:szCs w:val="22"/>
        </w:rPr>
        <w:t>Which of these suggestions could you begin to practice next Sunday?</w:t>
      </w:r>
    </w:p>
    <w:p w:rsidR="00A339C3" w:rsidRDefault="00A339C3" w:rsidP="009B1F79">
      <w:pPr>
        <w:ind w:left="720" w:firstLine="30"/>
        <w:rPr>
          <w:sz w:val="22"/>
          <w:szCs w:val="22"/>
        </w:rPr>
      </w:pPr>
    </w:p>
    <w:p w:rsidR="00A339C3" w:rsidRDefault="00A339C3" w:rsidP="009B1F79">
      <w:pPr>
        <w:ind w:left="720" w:firstLine="30"/>
        <w:rPr>
          <w:sz w:val="22"/>
          <w:szCs w:val="22"/>
        </w:rPr>
      </w:pPr>
    </w:p>
    <w:p w:rsidR="00A339C3" w:rsidRDefault="00A339C3" w:rsidP="009B1F79">
      <w:pPr>
        <w:ind w:left="720" w:firstLine="30"/>
        <w:rPr>
          <w:sz w:val="22"/>
          <w:szCs w:val="22"/>
        </w:rPr>
      </w:pPr>
    </w:p>
    <w:p w:rsidR="00A339C3" w:rsidRDefault="00A339C3" w:rsidP="009B1F79">
      <w:pPr>
        <w:ind w:left="720" w:firstLine="30"/>
        <w:rPr>
          <w:sz w:val="22"/>
          <w:szCs w:val="22"/>
        </w:rPr>
      </w:pPr>
      <w:r>
        <w:rPr>
          <w:sz w:val="22"/>
          <w:szCs w:val="22"/>
        </w:rPr>
        <w:t>Evaluate J.I. Packer’s observations about serving the Lord on the Sabbath.</w:t>
      </w:r>
    </w:p>
    <w:p w:rsidR="00DB5A0B" w:rsidRDefault="00DB5A0B" w:rsidP="009B1F79">
      <w:pPr>
        <w:ind w:left="720" w:firstLine="30"/>
        <w:rPr>
          <w:sz w:val="22"/>
          <w:szCs w:val="22"/>
        </w:rPr>
      </w:pPr>
    </w:p>
    <w:p w:rsidR="00DB5A0B" w:rsidRDefault="00DB5A0B" w:rsidP="009B1F79">
      <w:pPr>
        <w:ind w:left="720" w:firstLine="30"/>
        <w:rPr>
          <w:sz w:val="22"/>
          <w:szCs w:val="22"/>
        </w:rPr>
      </w:pPr>
      <w:r>
        <w:rPr>
          <w:sz w:val="22"/>
          <w:szCs w:val="22"/>
        </w:rPr>
        <w:t>Packer gives priority to worship and Christian fellowship on Sunday over family</w:t>
      </w:r>
    </w:p>
    <w:p w:rsidR="00DB5A0B" w:rsidRDefault="00DB5A0B" w:rsidP="009B1F79">
      <w:pPr>
        <w:ind w:left="720" w:firstLine="30"/>
        <w:rPr>
          <w:sz w:val="22"/>
          <w:szCs w:val="22"/>
        </w:rPr>
      </w:pPr>
      <w:r>
        <w:rPr>
          <w:sz w:val="22"/>
          <w:szCs w:val="22"/>
        </w:rPr>
        <w:t>Fun and recreation (which are also good but secondary)?   Do you agree?  Explain.</w:t>
      </w:r>
    </w:p>
    <w:p w:rsidR="00DB5A0B" w:rsidRDefault="00DB5A0B" w:rsidP="00DB5A0B">
      <w:pPr>
        <w:rPr>
          <w:sz w:val="22"/>
          <w:szCs w:val="22"/>
        </w:rPr>
      </w:pPr>
    </w:p>
    <w:p w:rsidR="00DB5A0B" w:rsidRDefault="00DB5A0B" w:rsidP="00DB5A0B">
      <w:pPr>
        <w:rPr>
          <w:sz w:val="22"/>
          <w:szCs w:val="22"/>
        </w:rPr>
      </w:pPr>
    </w:p>
    <w:p w:rsidR="00DB5A0B" w:rsidRPr="00DB5A0B" w:rsidRDefault="00DB5A0B" w:rsidP="00DB5A0B">
      <w:pPr>
        <w:rPr>
          <w:sz w:val="22"/>
          <w:szCs w:val="22"/>
        </w:rPr>
      </w:pPr>
      <w:r>
        <w:rPr>
          <w:sz w:val="22"/>
          <w:szCs w:val="22"/>
        </w:rPr>
        <w:t>4)</w:t>
      </w:r>
      <w:r>
        <w:rPr>
          <w:sz w:val="22"/>
          <w:szCs w:val="22"/>
        </w:rPr>
        <w:tab/>
      </w:r>
      <w:r>
        <w:rPr>
          <w:i/>
          <w:sz w:val="22"/>
          <w:szCs w:val="22"/>
        </w:rPr>
        <w:t xml:space="preserve">Read Matthew 11:28—12:7.   </w:t>
      </w:r>
      <w:r>
        <w:rPr>
          <w:sz w:val="22"/>
          <w:szCs w:val="22"/>
        </w:rPr>
        <w:t>How do we find real soul rest in Jesus and Jesus yoke?</w:t>
      </w:r>
    </w:p>
    <w:p w:rsidR="009B1F79" w:rsidRDefault="009B1F79" w:rsidP="008A7BB6">
      <w:pPr>
        <w:ind w:left="1440"/>
        <w:rPr>
          <w:sz w:val="22"/>
          <w:szCs w:val="22"/>
        </w:rPr>
      </w:pPr>
    </w:p>
    <w:p w:rsidR="00DB5A0B" w:rsidRDefault="00DB5A0B" w:rsidP="009B1F79">
      <w:pPr>
        <w:rPr>
          <w:sz w:val="22"/>
          <w:szCs w:val="22"/>
        </w:rPr>
      </w:pPr>
      <w:r>
        <w:rPr>
          <w:sz w:val="22"/>
          <w:szCs w:val="22"/>
        </w:rPr>
        <w:tab/>
        <w:t>Dallas Willard (see quote) says the main thing we learn in the yoke is to abandon</w:t>
      </w:r>
    </w:p>
    <w:p w:rsidR="00DB5A0B" w:rsidRDefault="00DB5A0B" w:rsidP="00DB5A0B">
      <w:pPr>
        <w:ind w:firstLine="720"/>
        <w:rPr>
          <w:sz w:val="22"/>
          <w:szCs w:val="22"/>
        </w:rPr>
      </w:pPr>
      <w:r>
        <w:rPr>
          <w:sz w:val="22"/>
          <w:szCs w:val="22"/>
        </w:rPr>
        <w:t xml:space="preserve"> </w:t>
      </w:r>
      <w:proofErr w:type="gramStart"/>
      <w:r>
        <w:rPr>
          <w:sz w:val="22"/>
          <w:szCs w:val="22"/>
        </w:rPr>
        <w:t>outcomes</w:t>
      </w:r>
      <w:proofErr w:type="gramEnd"/>
      <w:r>
        <w:rPr>
          <w:sz w:val="22"/>
          <w:szCs w:val="22"/>
        </w:rPr>
        <w:t xml:space="preserve"> to God’s hand.  </w:t>
      </w:r>
    </w:p>
    <w:p w:rsidR="00DB5A0B" w:rsidRDefault="00DB5A0B" w:rsidP="00DB5A0B">
      <w:pPr>
        <w:ind w:firstLine="720"/>
        <w:rPr>
          <w:sz w:val="22"/>
          <w:szCs w:val="22"/>
        </w:rPr>
      </w:pPr>
    </w:p>
    <w:p w:rsidR="00DB5A0B" w:rsidRDefault="00DB5A0B" w:rsidP="00DB5A0B">
      <w:pPr>
        <w:ind w:firstLine="720"/>
        <w:rPr>
          <w:sz w:val="22"/>
          <w:szCs w:val="22"/>
        </w:rPr>
      </w:pPr>
      <w:r>
        <w:rPr>
          <w:sz w:val="22"/>
          <w:szCs w:val="22"/>
        </w:rPr>
        <w:t xml:space="preserve"> How much of your hurry stems from a fear that you must make things turn out right in</w:t>
      </w:r>
    </w:p>
    <w:p w:rsidR="009B1F79" w:rsidRPr="00390EC1" w:rsidRDefault="00DB5A0B" w:rsidP="00DB5A0B">
      <w:pPr>
        <w:ind w:left="720" w:firstLine="720"/>
        <w:rPr>
          <w:sz w:val="22"/>
          <w:szCs w:val="22"/>
        </w:rPr>
      </w:pPr>
      <w:r>
        <w:rPr>
          <w:sz w:val="22"/>
          <w:szCs w:val="22"/>
        </w:rPr>
        <w:t xml:space="preserve"> </w:t>
      </w:r>
      <w:proofErr w:type="gramStart"/>
      <w:r>
        <w:rPr>
          <w:sz w:val="22"/>
          <w:szCs w:val="22"/>
        </w:rPr>
        <w:t>your</w:t>
      </w:r>
      <w:proofErr w:type="gramEnd"/>
      <w:r>
        <w:rPr>
          <w:sz w:val="22"/>
          <w:szCs w:val="22"/>
        </w:rPr>
        <w:t xml:space="preserve"> life?</w:t>
      </w:r>
    </w:p>
    <w:p w:rsidR="00B66DDC" w:rsidRDefault="00B66DDC"/>
    <w:p w:rsidR="006F2F83" w:rsidRDefault="006F2F83"/>
    <w:p w:rsidR="006F2F83" w:rsidRDefault="006F2F83">
      <w:r>
        <w:tab/>
        <w:t xml:space="preserve">Read Bruner’s observations about how </w:t>
      </w:r>
      <w:r w:rsidRPr="006F2F83">
        <w:rPr>
          <w:i/>
        </w:rPr>
        <w:t xml:space="preserve">Christ’s yoke bring rest.   </w:t>
      </w:r>
    </w:p>
    <w:p w:rsidR="00DB5A0B" w:rsidRDefault="006F2F83" w:rsidP="006F2F83">
      <w:pPr>
        <w:ind w:left="720" w:firstLine="720"/>
      </w:pPr>
      <w:r>
        <w:t>What do you make of his teaching?</w:t>
      </w:r>
    </w:p>
    <w:p w:rsidR="00AE047E" w:rsidRDefault="00AE047E" w:rsidP="006F2F83">
      <w:pPr>
        <w:ind w:left="720" w:firstLine="720"/>
      </w:pPr>
    </w:p>
    <w:p w:rsidR="00AE047E" w:rsidRDefault="00AE047E" w:rsidP="006F2F83">
      <w:pPr>
        <w:ind w:left="720" w:firstLine="720"/>
      </w:pPr>
    </w:p>
    <w:p w:rsidR="00AE047E" w:rsidRDefault="00AE047E" w:rsidP="006F2F83">
      <w:pPr>
        <w:ind w:left="720" w:firstLine="720"/>
      </w:pPr>
    </w:p>
    <w:p w:rsidR="00AE047E" w:rsidRDefault="00AE047E" w:rsidP="00AE047E">
      <w:pPr>
        <w:jc w:val="center"/>
        <w:rPr>
          <w:b/>
          <w:i/>
          <w:sz w:val="22"/>
          <w:szCs w:val="22"/>
        </w:rPr>
      </w:pPr>
      <w:r>
        <w:rPr>
          <w:b/>
          <w:i/>
          <w:sz w:val="22"/>
          <w:szCs w:val="22"/>
        </w:rPr>
        <w:lastRenderedPageBreak/>
        <w:t>Quote Sheet</w:t>
      </w:r>
    </w:p>
    <w:p w:rsidR="00AE047E" w:rsidRDefault="00AE047E" w:rsidP="00AE047E">
      <w:pPr>
        <w:rPr>
          <w:b/>
          <w:i/>
          <w:sz w:val="22"/>
          <w:szCs w:val="22"/>
        </w:rPr>
      </w:pPr>
      <w:r>
        <w:rPr>
          <w:b/>
          <w:i/>
          <w:sz w:val="22"/>
          <w:szCs w:val="22"/>
        </w:rPr>
        <w:t>Signs of Hurry Sickness</w:t>
      </w:r>
    </w:p>
    <w:p w:rsidR="00AE047E" w:rsidRDefault="00AE047E" w:rsidP="00AE047E">
      <w:pPr>
        <w:rPr>
          <w:sz w:val="22"/>
          <w:szCs w:val="22"/>
        </w:rPr>
      </w:pPr>
      <w:r>
        <w:rPr>
          <w:b/>
          <w:i/>
          <w:sz w:val="22"/>
          <w:szCs w:val="22"/>
        </w:rPr>
        <w:tab/>
      </w:r>
      <w:r>
        <w:rPr>
          <w:sz w:val="22"/>
          <w:szCs w:val="22"/>
        </w:rPr>
        <w:t>1)</w:t>
      </w:r>
      <w:r>
        <w:rPr>
          <w:sz w:val="22"/>
          <w:szCs w:val="22"/>
        </w:rPr>
        <w:tab/>
        <w:t>Constantly speeding up daily activities—</w:t>
      </w:r>
      <w:proofErr w:type="gramStart"/>
      <w:r>
        <w:rPr>
          <w:sz w:val="22"/>
          <w:szCs w:val="22"/>
        </w:rPr>
        <w:t>We</w:t>
      </w:r>
      <w:proofErr w:type="gramEnd"/>
      <w:r>
        <w:rPr>
          <w:sz w:val="22"/>
          <w:szCs w:val="22"/>
        </w:rPr>
        <w:t xml:space="preserve"> quickly become impatient when</w:t>
      </w:r>
    </w:p>
    <w:p w:rsidR="00AE047E" w:rsidRDefault="00AE047E" w:rsidP="00AE047E">
      <w:pPr>
        <w:rPr>
          <w:sz w:val="22"/>
          <w:szCs w:val="22"/>
        </w:rPr>
      </w:pPr>
      <w:r>
        <w:rPr>
          <w:sz w:val="22"/>
          <w:szCs w:val="22"/>
        </w:rPr>
        <w:tab/>
      </w:r>
      <w:r>
        <w:rPr>
          <w:sz w:val="22"/>
          <w:szCs w:val="22"/>
        </w:rPr>
        <w:tab/>
      </w:r>
      <w:r>
        <w:rPr>
          <w:sz w:val="22"/>
          <w:szCs w:val="22"/>
        </w:rPr>
        <w:tab/>
        <w:t>We are called on to wait.</w:t>
      </w:r>
    </w:p>
    <w:p w:rsidR="00AE047E" w:rsidRDefault="00AE047E" w:rsidP="00AE047E">
      <w:pPr>
        <w:rPr>
          <w:sz w:val="22"/>
          <w:szCs w:val="22"/>
        </w:rPr>
      </w:pPr>
      <w:r>
        <w:rPr>
          <w:sz w:val="22"/>
          <w:szCs w:val="22"/>
        </w:rPr>
        <w:tab/>
        <w:t>2)</w:t>
      </w:r>
      <w:r>
        <w:rPr>
          <w:sz w:val="22"/>
          <w:szCs w:val="22"/>
        </w:rPr>
        <w:tab/>
        <w:t>Multi-tasking—</w:t>
      </w:r>
      <w:proofErr w:type="gramStart"/>
      <w:r>
        <w:rPr>
          <w:sz w:val="22"/>
          <w:szCs w:val="22"/>
        </w:rPr>
        <w:t>We</w:t>
      </w:r>
      <w:proofErr w:type="gramEnd"/>
      <w:r>
        <w:rPr>
          <w:sz w:val="22"/>
          <w:szCs w:val="22"/>
        </w:rPr>
        <w:t xml:space="preserve"> do or think about more than one thing at a time.</w:t>
      </w:r>
    </w:p>
    <w:p w:rsidR="00AE047E" w:rsidRDefault="00AE047E" w:rsidP="00AE047E">
      <w:pPr>
        <w:rPr>
          <w:sz w:val="22"/>
          <w:szCs w:val="22"/>
        </w:rPr>
      </w:pPr>
      <w:r>
        <w:rPr>
          <w:sz w:val="22"/>
          <w:szCs w:val="22"/>
        </w:rPr>
        <w:tab/>
        <w:t>3)</w:t>
      </w:r>
      <w:r>
        <w:rPr>
          <w:sz w:val="22"/>
          <w:szCs w:val="22"/>
        </w:rPr>
        <w:tab/>
        <w:t>Clutter—stuff and tasks accumulate.   We get weighed down by tasks we refuse</w:t>
      </w:r>
    </w:p>
    <w:p w:rsidR="00AE047E" w:rsidRDefault="00AE047E" w:rsidP="00AE047E">
      <w:pPr>
        <w:ind w:left="1440" w:firstLine="720"/>
        <w:rPr>
          <w:sz w:val="22"/>
          <w:szCs w:val="22"/>
        </w:rPr>
      </w:pPr>
      <w:r>
        <w:rPr>
          <w:sz w:val="22"/>
          <w:szCs w:val="22"/>
        </w:rPr>
        <w:t xml:space="preserve"> </w:t>
      </w:r>
      <w:proofErr w:type="gramStart"/>
      <w:r>
        <w:rPr>
          <w:sz w:val="22"/>
          <w:szCs w:val="22"/>
        </w:rPr>
        <w:t>to</w:t>
      </w:r>
      <w:proofErr w:type="gramEnd"/>
      <w:r>
        <w:rPr>
          <w:sz w:val="22"/>
          <w:szCs w:val="22"/>
        </w:rPr>
        <w:t xml:space="preserve"> do and suffer for failing to set up healthy boundaries.</w:t>
      </w:r>
    </w:p>
    <w:p w:rsidR="00AE047E" w:rsidRDefault="00AE047E" w:rsidP="00AE047E">
      <w:pPr>
        <w:rPr>
          <w:sz w:val="22"/>
          <w:szCs w:val="22"/>
        </w:rPr>
      </w:pPr>
      <w:r>
        <w:rPr>
          <w:sz w:val="22"/>
          <w:szCs w:val="22"/>
        </w:rPr>
        <w:tab/>
        <w:t>4)</w:t>
      </w:r>
      <w:r>
        <w:rPr>
          <w:sz w:val="22"/>
          <w:szCs w:val="22"/>
        </w:rPr>
        <w:tab/>
        <w:t>Superficiality—trading wisdom for information.</w:t>
      </w:r>
    </w:p>
    <w:p w:rsidR="00AE047E" w:rsidRDefault="00AE047E" w:rsidP="00AE047E">
      <w:pPr>
        <w:rPr>
          <w:sz w:val="22"/>
          <w:szCs w:val="22"/>
        </w:rPr>
      </w:pPr>
      <w:r>
        <w:rPr>
          <w:sz w:val="22"/>
          <w:szCs w:val="22"/>
        </w:rPr>
        <w:tab/>
        <w:t>5)</w:t>
      </w:r>
      <w:r>
        <w:rPr>
          <w:sz w:val="22"/>
          <w:szCs w:val="22"/>
        </w:rPr>
        <w:tab/>
        <w:t>Sunset fatigue—by day’s end, we are too tired, drained, or preoccupied to</w:t>
      </w:r>
    </w:p>
    <w:p w:rsidR="00AE047E" w:rsidRDefault="00AE047E" w:rsidP="00AE047E">
      <w:pPr>
        <w:rPr>
          <w:sz w:val="22"/>
          <w:szCs w:val="22"/>
        </w:rPr>
      </w:pPr>
      <w:r>
        <w:rPr>
          <w:sz w:val="22"/>
          <w:szCs w:val="22"/>
        </w:rPr>
        <w:tab/>
      </w:r>
      <w:r>
        <w:rPr>
          <w:sz w:val="22"/>
          <w:szCs w:val="22"/>
        </w:rPr>
        <w:tab/>
      </w:r>
      <w:r>
        <w:rPr>
          <w:sz w:val="22"/>
          <w:szCs w:val="22"/>
        </w:rPr>
        <w:tab/>
        <w:t>Receive love from the Father or give to people around us.</w:t>
      </w:r>
    </w:p>
    <w:p w:rsidR="00AE047E" w:rsidRDefault="00AE047E" w:rsidP="00AE047E">
      <w:pPr>
        <w:rPr>
          <w:b/>
          <w:i/>
          <w:sz w:val="22"/>
          <w:szCs w:val="22"/>
        </w:rPr>
      </w:pPr>
      <w:r>
        <w:rPr>
          <w:sz w:val="22"/>
          <w:szCs w:val="22"/>
        </w:rPr>
        <w:t xml:space="preserve">--John </w:t>
      </w:r>
      <w:proofErr w:type="spellStart"/>
      <w:r>
        <w:rPr>
          <w:sz w:val="22"/>
          <w:szCs w:val="22"/>
        </w:rPr>
        <w:t>Ortberg</w:t>
      </w:r>
      <w:proofErr w:type="spellEnd"/>
      <w:r>
        <w:rPr>
          <w:sz w:val="22"/>
          <w:szCs w:val="22"/>
        </w:rPr>
        <w:t xml:space="preserve">, </w:t>
      </w:r>
      <w:proofErr w:type="gramStart"/>
      <w:r>
        <w:rPr>
          <w:b/>
          <w:i/>
          <w:sz w:val="22"/>
          <w:szCs w:val="22"/>
        </w:rPr>
        <w:t>The</w:t>
      </w:r>
      <w:proofErr w:type="gramEnd"/>
      <w:r>
        <w:rPr>
          <w:b/>
          <w:i/>
          <w:sz w:val="22"/>
          <w:szCs w:val="22"/>
        </w:rPr>
        <w:t xml:space="preserve"> Life You’ve Always Wanted, </w:t>
      </w:r>
    </w:p>
    <w:p w:rsidR="00AE047E" w:rsidRDefault="00AE047E" w:rsidP="00AE047E">
      <w:pPr>
        <w:rPr>
          <w:b/>
          <w:i/>
          <w:sz w:val="22"/>
          <w:szCs w:val="22"/>
        </w:rPr>
      </w:pPr>
    </w:p>
    <w:p w:rsidR="00AE047E" w:rsidRDefault="00AE047E" w:rsidP="00AE047E">
      <w:pPr>
        <w:rPr>
          <w:b/>
          <w:i/>
          <w:sz w:val="22"/>
          <w:szCs w:val="22"/>
        </w:rPr>
      </w:pPr>
      <w:r>
        <w:rPr>
          <w:b/>
          <w:i/>
          <w:sz w:val="22"/>
          <w:szCs w:val="22"/>
        </w:rPr>
        <w:t>Remember and Observe</w:t>
      </w:r>
    </w:p>
    <w:p w:rsidR="00AE047E" w:rsidRDefault="00AE047E" w:rsidP="00AE047E">
      <w:pPr>
        <w:rPr>
          <w:sz w:val="22"/>
          <w:szCs w:val="22"/>
        </w:rPr>
      </w:pPr>
      <w:r>
        <w:rPr>
          <w:sz w:val="22"/>
          <w:szCs w:val="22"/>
        </w:rPr>
        <w:t>“One observes the Sabbath by not only refraining from work but also refraining from</w:t>
      </w:r>
    </w:p>
    <w:p w:rsidR="00AE047E" w:rsidRDefault="00AE047E" w:rsidP="00AE047E">
      <w:pPr>
        <w:ind w:left="720" w:firstLine="30"/>
        <w:rPr>
          <w:sz w:val="22"/>
          <w:szCs w:val="22"/>
        </w:rPr>
      </w:pPr>
      <w:proofErr w:type="gramStart"/>
      <w:r>
        <w:rPr>
          <w:sz w:val="22"/>
          <w:szCs w:val="22"/>
        </w:rPr>
        <w:t>conversation</w:t>
      </w:r>
      <w:proofErr w:type="gramEnd"/>
      <w:r>
        <w:rPr>
          <w:sz w:val="22"/>
          <w:szCs w:val="22"/>
        </w:rPr>
        <w:t xml:space="preserve"> about work.   One observes the Sabbath by leaving aside worries, cares and sad thoughts.   As John Calvin says, ‘we must rest entirely, in order that God may work in us”….</w:t>
      </w:r>
    </w:p>
    <w:p w:rsidR="00AE047E" w:rsidRDefault="00AE047E" w:rsidP="00AE047E">
      <w:pPr>
        <w:rPr>
          <w:sz w:val="22"/>
          <w:szCs w:val="22"/>
        </w:rPr>
      </w:pPr>
      <w:r>
        <w:rPr>
          <w:sz w:val="22"/>
          <w:szCs w:val="22"/>
        </w:rPr>
        <w:t>“One remembers the Sabbath by activities like “studying scripture”.   We remember by keeping</w:t>
      </w:r>
    </w:p>
    <w:p w:rsidR="00AE047E" w:rsidRDefault="00AE047E" w:rsidP="00AE047E">
      <w:pPr>
        <w:ind w:left="720" w:firstLine="30"/>
        <w:rPr>
          <w:sz w:val="22"/>
          <w:szCs w:val="22"/>
        </w:rPr>
      </w:pPr>
      <w:proofErr w:type="gramStart"/>
      <w:r>
        <w:rPr>
          <w:sz w:val="22"/>
          <w:szCs w:val="22"/>
        </w:rPr>
        <w:t>it</w:t>
      </w:r>
      <w:proofErr w:type="gramEnd"/>
      <w:r>
        <w:rPr>
          <w:sz w:val="22"/>
          <w:szCs w:val="22"/>
        </w:rPr>
        <w:t xml:space="preserve"> holy, different or  separate.   This distinctiveness is achieved by reciting benedictions, dressing differently, eating and drinking differently.”    (Other authors suggest that it can be special by recreational activities like a family hike, visiting a nursing home, or serving soup in a soup line.)</w:t>
      </w:r>
    </w:p>
    <w:p w:rsidR="00AE047E" w:rsidRDefault="00AE047E" w:rsidP="00AE047E">
      <w:pPr>
        <w:rPr>
          <w:b/>
          <w:i/>
          <w:sz w:val="22"/>
          <w:szCs w:val="22"/>
        </w:rPr>
      </w:pPr>
      <w:r>
        <w:rPr>
          <w:sz w:val="22"/>
          <w:szCs w:val="22"/>
        </w:rPr>
        <w:t xml:space="preserve">--David Gill, </w:t>
      </w:r>
      <w:r>
        <w:rPr>
          <w:b/>
          <w:i/>
          <w:sz w:val="22"/>
          <w:szCs w:val="22"/>
        </w:rPr>
        <w:t>Doing Right, 144-146</w:t>
      </w:r>
    </w:p>
    <w:p w:rsidR="00AE047E" w:rsidRDefault="00AE047E" w:rsidP="00AE047E">
      <w:pPr>
        <w:rPr>
          <w:b/>
          <w:i/>
          <w:sz w:val="22"/>
          <w:szCs w:val="22"/>
        </w:rPr>
      </w:pPr>
    </w:p>
    <w:p w:rsidR="00AE047E" w:rsidRDefault="00AE047E" w:rsidP="00AE047E">
      <w:pPr>
        <w:rPr>
          <w:b/>
          <w:i/>
          <w:sz w:val="22"/>
          <w:szCs w:val="22"/>
        </w:rPr>
      </w:pPr>
      <w:r>
        <w:rPr>
          <w:b/>
          <w:i/>
          <w:sz w:val="22"/>
          <w:szCs w:val="22"/>
        </w:rPr>
        <w:t>Keeping the Sabbath Holy</w:t>
      </w:r>
    </w:p>
    <w:p w:rsidR="00AE047E" w:rsidRDefault="00AE047E" w:rsidP="00AE047E">
      <w:pPr>
        <w:rPr>
          <w:sz w:val="22"/>
          <w:szCs w:val="22"/>
        </w:rPr>
      </w:pPr>
      <w:r>
        <w:rPr>
          <w:sz w:val="22"/>
          <w:szCs w:val="22"/>
        </w:rPr>
        <w:t xml:space="preserve">How do we keep it (Sunday) holy?   Answer---by behaving as Jesus did.   His Sabbaths were days, not for idle amusement, but for worshiping God and doing </w:t>
      </w:r>
      <w:proofErr w:type="gramStart"/>
      <w:r>
        <w:rPr>
          <w:sz w:val="22"/>
          <w:szCs w:val="22"/>
        </w:rPr>
        <w:t>good—</w:t>
      </w:r>
      <w:proofErr w:type="gramEnd"/>
      <w:r>
        <w:rPr>
          <w:sz w:val="22"/>
          <w:szCs w:val="22"/>
        </w:rPr>
        <w:t xml:space="preserve">what the Shorter Catechism calls “works of necessity and mercy”.   </w:t>
      </w:r>
      <w:proofErr w:type="gramStart"/>
      <w:r>
        <w:rPr>
          <w:sz w:val="22"/>
          <w:szCs w:val="22"/>
        </w:rPr>
        <w:t>Freedom from secular chores freedom to serve the Lord on his own day.</w:t>
      </w:r>
      <w:proofErr w:type="gramEnd"/>
      <w:r>
        <w:rPr>
          <w:sz w:val="22"/>
          <w:szCs w:val="22"/>
        </w:rPr>
        <w:t xml:space="preserve">   Matthew Henry says that the Sabbath was made a day of holy </w:t>
      </w:r>
      <w:r>
        <w:rPr>
          <w:i/>
          <w:sz w:val="22"/>
          <w:szCs w:val="22"/>
        </w:rPr>
        <w:t xml:space="preserve">rest </w:t>
      </w:r>
      <w:r>
        <w:rPr>
          <w:sz w:val="22"/>
          <w:szCs w:val="22"/>
        </w:rPr>
        <w:t xml:space="preserve">so that it might be a day of holy </w:t>
      </w:r>
      <w:r>
        <w:rPr>
          <w:i/>
          <w:sz w:val="22"/>
          <w:szCs w:val="22"/>
        </w:rPr>
        <w:t xml:space="preserve">work.   </w:t>
      </w:r>
      <w:r>
        <w:rPr>
          <w:sz w:val="22"/>
          <w:szCs w:val="22"/>
        </w:rPr>
        <w:t>From this holy work, in our sedentary and lonely world, physical recreation and family fun will not be excluded, but worship and Christian fellowship will come first.”</w:t>
      </w:r>
    </w:p>
    <w:p w:rsidR="00AE047E" w:rsidRDefault="00AE047E" w:rsidP="00AE047E">
      <w:pPr>
        <w:rPr>
          <w:i/>
          <w:sz w:val="22"/>
          <w:szCs w:val="22"/>
        </w:rPr>
      </w:pPr>
      <w:r>
        <w:rPr>
          <w:sz w:val="22"/>
          <w:szCs w:val="22"/>
        </w:rPr>
        <w:t xml:space="preserve">--J.I. Packer, </w:t>
      </w:r>
      <w:r>
        <w:rPr>
          <w:i/>
          <w:sz w:val="22"/>
          <w:szCs w:val="22"/>
        </w:rPr>
        <w:t>Growing in Christ, @87%</w:t>
      </w:r>
    </w:p>
    <w:p w:rsidR="00AE047E" w:rsidRDefault="00AE047E" w:rsidP="00AE047E">
      <w:pPr>
        <w:rPr>
          <w:i/>
          <w:sz w:val="22"/>
          <w:szCs w:val="22"/>
        </w:rPr>
      </w:pPr>
    </w:p>
    <w:p w:rsidR="00AE047E" w:rsidRDefault="00AE047E" w:rsidP="00AE047E">
      <w:pPr>
        <w:rPr>
          <w:b/>
          <w:i/>
          <w:sz w:val="22"/>
          <w:szCs w:val="22"/>
        </w:rPr>
      </w:pPr>
      <w:r>
        <w:rPr>
          <w:b/>
          <w:i/>
          <w:sz w:val="22"/>
          <w:szCs w:val="22"/>
        </w:rPr>
        <w:t>Christ’s Yoke Brings Rest</w:t>
      </w:r>
    </w:p>
    <w:p w:rsidR="00AE047E" w:rsidRDefault="00AE047E" w:rsidP="00AE047E">
      <w:pPr>
        <w:rPr>
          <w:sz w:val="22"/>
          <w:szCs w:val="22"/>
        </w:rPr>
      </w:pPr>
      <w:proofErr w:type="gramStart"/>
      <w:r>
        <w:rPr>
          <w:sz w:val="22"/>
          <w:szCs w:val="22"/>
        </w:rPr>
        <w:t>After awhile, as we listen to Jesus and seek to obey his teachings in life, we find that his lessons are a better way to live, his gentleness is relaxing, and his focus is refreshing.</w:t>
      </w:r>
      <w:proofErr w:type="gramEnd"/>
      <w:r>
        <w:rPr>
          <w:sz w:val="22"/>
          <w:szCs w:val="22"/>
        </w:rPr>
        <w:t xml:space="preserve">   We find that deep down in our souls we feel refreshed and renewed.   There are finally no techniques for the renewal of Christians or congregations; there is simply taking Jesus seriously in his Word, especially his forgiveness of sins.</w:t>
      </w:r>
    </w:p>
    <w:p w:rsidR="00AE047E" w:rsidRDefault="00AE047E" w:rsidP="00AE047E">
      <w:pPr>
        <w:rPr>
          <w:sz w:val="22"/>
          <w:szCs w:val="22"/>
        </w:rPr>
      </w:pPr>
      <w:r>
        <w:rPr>
          <w:sz w:val="22"/>
          <w:szCs w:val="22"/>
        </w:rPr>
        <w:t>--Fred Bruner</w:t>
      </w:r>
      <w:r w:rsidRPr="002D36D4">
        <w:rPr>
          <w:i/>
          <w:sz w:val="22"/>
          <w:szCs w:val="22"/>
        </w:rPr>
        <w:t xml:space="preserve">, </w:t>
      </w:r>
      <w:proofErr w:type="gramStart"/>
      <w:r w:rsidRPr="002D36D4">
        <w:rPr>
          <w:i/>
          <w:sz w:val="22"/>
          <w:szCs w:val="22"/>
        </w:rPr>
        <w:t>The</w:t>
      </w:r>
      <w:proofErr w:type="gramEnd"/>
      <w:r w:rsidRPr="002D36D4">
        <w:rPr>
          <w:i/>
          <w:sz w:val="22"/>
          <w:szCs w:val="22"/>
        </w:rPr>
        <w:t xml:space="preserve"> </w:t>
      </w:r>
      <w:proofErr w:type="spellStart"/>
      <w:r w:rsidRPr="002D36D4">
        <w:rPr>
          <w:i/>
          <w:sz w:val="22"/>
          <w:szCs w:val="22"/>
        </w:rPr>
        <w:t>Christbook</w:t>
      </w:r>
      <w:proofErr w:type="spellEnd"/>
      <w:r w:rsidRPr="002D36D4">
        <w:rPr>
          <w:i/>
          <w:sz w:val="22"/>
          <w:szCs w:val="22"/>
        </w:rPr>
        <w:t>,</w:t>
      </w:r>
      <w:r>
        <w:rPr>
          <w:sz w:val="22"/>
          <w:szCs w:val="22"/>
        </w:rPr>
        <w:t xml:space="preserve"> 540</w:t>
      </w:r>
    </w:p>
    <w:p w:rsidR="00AE047E" w:rsidRDefault="00AE047E" w:rsidP="00AE047E">
      <w:pPr>
        <w:rPr>
          <w:sz w:val="22"/>
          <w:szCs w:val="22"/>
        </w:rPr>
      </w:pPr>
    </w:p>
    <w:p w:rsidR="00AE047E" w:rsidRDefault="00AE047E" w:rsidP="00AE047E">
      <w:pPr>
        <w:rPr>
          <w:b/>
          <w:i/>
          <w:sz w:val="22"/>
          <w:szCs w:val="22"/>
        </w:rPr>
      </w:pPr>
      <w:r>
        <w:rPr>
          <w:b/>
          <w:i/>
          <w:sz w:val="22"/>
          <w:szCs w:val="22"/>
        </w:rPr>
        <w:t>What we most learn in the yoke</w:t>
      </w:r>
    </w:p>
    <w:p w:rsidR="00AE047E" w:rsidRDefault="00AE047E" w:rsidP="00AE047E">
      <w:pPr>
        <w:rPr>
          <w:sz w:val="22"/>
          <w:szCs w:val="22"/>
        </w:rPr>
      </w:pPr>
      <w:r>
        <w:rPr>
          <w:sz w:val="22"/>
          <w:szCs w:val="22"/>
        </w:rPr>
        <w:t>What we most learn in his yoke, beyond acting with him, is to abandon outcomes to God, accepting that we do not have in ourselves the wherewithal to make this come out right, whatever “this” is.</w:t>
      </w:r>
    </w:p>
    <w:p w:rsidR="00AE047E" w:rsidRPr="002D36D4" w:rsidRDefault="00AE047E" w:rsidP="00AE047E">
      <w:pPr>
        <w:rPr>
          <w:sz w:val="22"/>
          <w:szCs w:val="22"/>
        </w:rPr>
      </w:pPr>
      <w:r>
        <w:rPr>
          <w:sz w:val="22"/>
          <w:szCs w:val="22"/>
        </w:rPr>
        <w:t xml:space="preserve">---Dallas Willard, </w:t>
      </w:r>
      <w:r w:rsidRPr="002D36D4">
        <w:rPr>
          <w:i/>
          <w:sz w:val="22"/>
          <w:szCs w:val="22"/>
        </w:rPr>
        <w:t xml:space="preserve">Renovation of the Heart, </w:t>
      </w:r>
      <w:r>
        <w:rPr>
          <w:sz w:val="22"/>
          <w:szCs w:val="22"/>
        </w:rPr>
        <w:t>209</w:t>
      </w:r>
    </w:p>
    <w:p w:rsidR="00AE047E" w:rsidRDefault="00AE047E" w:rsidP="006F2F83">
      <w:pPr>
        <w:ind w:left="720" w:firstLine="720"/>
      </w:pPr>
    </w:p>
    <w:sectPr w:rsidR="00AE047E" w:rsidSect="003F7C2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390EC1"/>
    <w:rsid w:val="00062C5E"/>
    <w:rsid w:val="00121696"/>
    <w:rsid w:val="00253C57"/>
    <w:rsid w:val="002E1F7B"/>
    <w:rsid w:val="00327810"/>
    <w:rsid w:val="00390EC1"/>
    <w:rsid w:val="003A01C4"/>
    <w:rsid w:val="003F7C24"/>
    <w:rsid w:val="005609C4"/>
    <w:rsid w:val="006F2F83"/>
    <w:rsid w:val="00875B83"/>
    <w:rsid w:val="008A7BB6"/>
    <w:rsid w:val="0099419E"/>
    <w:rsid w:val="009B1F79"/>
    <w:rsid w:val="00A339C3"/>
    <w:rsid w:val="00AE047E"/>
    <w:rsid w:val="00B66DDC"/>
    <w:rsid w:val="00D97494"/>
    <w:rsid w:val="00DB5A0B"/>
    <w:rsid w:val="00EE0D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EC1"/>
    <w:pPr>
      <w:spacing w:after="0" w:line="240" w:lineRule="auto"/>
    </w:pPr>
    <w:rPr>
      <w:sz w:val="24"/>
      <w:szCs w:val="24"/>
    </w:rPr>
  </w:style>
  <w:style w:type="paragraph" w:styleId="Heading1">
    <w:name w:val="heading 1"/>
    <w:basedOn w:val="Normal"/>
    <w:next w:val="Normal"/>
    <w:link w:val="Heading1Char"/>
    <w:uiPriority w:val="9"/>
    <w:qFormat/>
    <w:rsid w:val="0012169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2169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2169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2169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2169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2169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21696"/>
    <w:pPr>
      <w:spacing w:before="240" w:after="60"/>
      <w:outlineLvl w:val="6"/>
    </w:pPr>
  </w:style>
  <w:style w:type="paragraph" w:styleId="Heading8">
    <w:name w:val="heading 8"/>
    <w:basedOn w:val="Normal"/>
    <w:next w:val="Normal"/>
    <w:link w:val="Heading8Char"/>
    <w:uiPriority w:val="9"/>
    <w:semiHidden/>
    <w:unhideWhenUsed/>
    <w:qFormat/>
    <w:rsid w:val="00121696"/>
    <w:pPr>
      <w:spacing w:before="240" w:after="60"/>
      <w:outlineLvl w:val="7"/>
    </w:pPr>
    <w:rPr>
      <w:i/>
      <w:iCs/>
    </w:rPr>
  </w:style>
  <w:style w:type="paragraph" w:styleId="Heading9">
    <w:name w:val="heading 9"/>
    <w:basedOn w:val="Normal"/>
    <w:next w:val="Normal"/>
    <w:link w:val="Heading9Char"/>
    <w:uiPriority w:val="9"/>
    <w:semiHidden/>
    <w:unhideWhenUsed/>
    <w:qFormat/>
    <w:rsid w:val="0012169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169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2169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2169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21696"/>
    <w:rPr>
      <w:b/>
      <w:bCs/>
      <w:sz w:val="28"/>
      <w:szCs w:val="28"/>
    </w:rPr>
  </w:style>
  <w:style w:type="character" w:customStyle="1" w:styleId="Heading5Char">
    <w:name w:val="Heading 5 Char"/>
    <w:basedOn w:val="DefaultParagraphFont"/>
    <w:link w:val="Heading5"/>
    <w:uiPriority w:val="9"/>
    <w:semiHidden/>
    <w:rsid w:val="00121696"/>
    <w:rPr>
      <w:b/>
      <w:bCs/>
      <w:i/>
      <w:iCs/>
      <w:sz w:val="26"/>
      <w:szCs w:val="26"/>
    </w:rPr>
  </w:style>
  <w:style w:type="character" w:customStyle="1" w:styleId="Heading6Char">
    <w:name w:val="Heading 6 Char"/>
    <w:basedOn w:val="DefaultParagraphFont"/>
    <w:link w:val="Heading6"/>
    <w:uiPriority w:val="9"/>
    <w:semiHidden/>
    <w:rsid w:val="00121696"/>
    <w:rPr>
      <w:b/>
      <w:bCs/>
    </w:rPr>
  </w:style>
  <w:style w:type="character" w:customStyle="1" w:styleId="Heading7Char">
    <w:name w:val="Heading 7 Char"/>
    <w:basedOn w:val="DefaultParagraphFont"/>
    <w:link w:val="Heading7"/>
    <w:uiPriority w:val="9"/>
    <w:semiHidden/>
    <w:rsid w:val="00121696"/>
    <w:rPr>
      <w:sz w:val="24"/>
      <w:szCs w:val="24"/>
    </w:rPr>
  </w:style>
  <w:style w:type="character" w:customStyle="1" w:styleId="Heading8Char">
    <w:name w:val="Heading 8 Char"/>
    <w:basedOn w:val="DefaultParagraphFont"/>
    <w:link w:val="Heading8"/>
    <w:uiPriority w:val="9"/>
    <w:semiHidden/>
    <w:rsid w:val="00121696"/>
    <w:rPr>
      <w:i/>
      <w:iCs/>
      <w:sz w:val="24"/>
      <w:szCs w:val="24"/>
    </w:rPr>
  </w:style>
  <w:style w:type="character" w:customStyle="1" w:styleId="Heading9Char">
    <w:name w:val="Heading 9 Char"/>
    <w:basedOn w:val="DefaultParagraphFont"/>
    <w:link w:val="Heading9"/>
    <w:uiPriority w:val="9"/>
    <w:semiHidden/>
    <w:rsid w:val="00121696"/>
    <w:rPr>
      <w:rFonts w:asciiTheme="majorHAnsi" w:eastAsiaTheme="majorEastAsia" w:hAnsiTheme="majorHAnsi"/>
    </w:rPr>
  </w:style>
  <w:style w:type="paragraph" w:styleId="Title">
    <w:name w:val="Title"/>
    <w:basedOn w:val="Normal"/>
    <w:next w:val="Normal"/>
    <w:link w:val="TitleChar"/>
    <w:uiPriority w:val="10"/>
    <w:qFormat/>
    <w:rsid w:val="0012169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2169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2169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21696"/>
    <w:rPr>
      <w:rFonts w:asciiTheme="majorHAnsi" w:eastAsiaTheme="majorEastAsia" w:hAnsiTheme="majorHAnsi"/>
      <w:sz w:val="24"/>
      <w:szCs w:val="24"/>
    </w:rPr>
  </w:style>
  <w:style w:type="character" w:styleId="Strong">
    <w:name w:val="Strong"/>
    <w:basedOn w:val="DefaultParagraphFont"/>
    <w:uiPriority w:val="22"/>
    <w:qFormat/>
    <w:rsid w:val="00121696"/>
    <w:rPr>
      <w:b/>
      <w:bCs/>
    </w:rPr>
  </w:style>
  <w:style w:type="character" w:styleId="Emphasis">
    <w:name w:val="Emphasis"/>
    <w:basedOn w:val="DefaultParagraphFont"/>
    <w:uiPriority w:val="20"/>
    <w:qFormat/>
    <w:rsid w:val="00121696"/>
    <w:rPr>
      <w:rFonts w:asciiTheme="minorHAnsi" w:hAnsiTheme="minorHAnsi"/>
      <w:b/>
      <w:i/>
      <w:iCs/>
    </w:rPr>
  </w:style>
  <w:style w:type="paragraph" w:styleId="NoSpacing">
    <w:name w:val="No Spacing"/>
    <w:basedOn w:val="Normal"/>
    <w:uiPriority w:val="1"/>
    <w:qFormat/>
    <w:rsid w:val="00121696"/>
    <w:rPr>
      <w:szCs w:val="32"/>
    </w:rPr>
  </w:style>
  <w:style w:type="paragraph" w:styleId="ListParagraph">
    <w:name w:val="List Paragraph"/>
    <w:basedOn w:val="Normal"/>
    <w:uiPriority w:val="34"/>
    <w:qFormat/>
    <w:rsid w:val="00121696"/>
    <w:pPr>
      <w:ind w:left="720"/>
      <w:contextualSpacing/>
    </w:pPr>
  </w:style>
  <w:style w:type="paragraph" w:styleId="Quote">
    <w:name w:val="Quote"/>
    <w:basedOn w:val="Normal"/>
    <w:next w:val="Normal"/>
    <w:link w:val="QuoteChar"/>
    <w:uiPriority w:val="29"/>
    <w:qFormat/>
    <w:rsid w:val="00121696"/>
    <w:rPr>
      <w:i/>
    </w:rPr>
  </w:style>
  <w:style w:type="character" w:customStyle="1" w:styleId="QuoteChar">
    <w:name w:val="Quote Char"/>
    <w:basedOn w:val="DefaultParagraphFont"/>
    <w:link w:val="Quote"/>
    <w:uiPriority w:val="29"/>
    <w:rsid w:val="00121696"/>
    <w:rPr>
      <w:i/>
      <w:sz w:val="24"/>
      <w:szCs w:val="24"/>
    </w:rPr>
  </w:style>
  <w:style w:type="paragraph" w:styleId="IntenseQuote">
    <w:name w:val="Intense Quote"/>
    <w:basedOn w:val="Normal"/>
    <w:next w:val="Normal"/>
    <w:link w:val="IntenseQuoteChar"/>
    <w:uiPriority w:val="30"/>
    <w:qFormat/>
    <w:rsid w:val="00121696"/>
    <w:pPr>
      <w:ind w:left="720" w:right="720"/>
    </w:pPr>
    <w:rPr>
      <w:b/>
      <w:i/>
      <w:szCs w:val="22"/>
    </w:rPr>
  </w:style>
  <w:style w:type="character" w:customStyle="1" w:styleId="IntenseQuoteChar">
    <w:name w:val="Intense Quote Char"/>
    <w:basedOn w:val="DefaultParagraphFont"/>
    <w:link w:val="IntenseQuote"/>
    <w:uiPriority w:val="30"/>
    <w:rsid w:val="00121696"/>
    <w:rPr>
      <w:b/>
      <w:i/>
      <w:sz w:val="24"/>
    </w:rPr>
  </w:style>
  <w:style w:type="character" w:styleId="SubtleEmphasis">
    <w:name w:val="Subtle Emphasis"/>
    <w:uiPriority w:val="19"/>
    <w:qFormat/>
    <w:rsid w:val="00121696"/>
    <w:rPr>
      <w:i/>
      <w:color w:val="5A5A5A" w:themeColor="text1" w:themeTint="A5"/>
    </w:rPr>
  </w:style>
  <w:style w:type="character" w:styleId="IntenseEmphasis">
    <w:name w:val="Intense Emphasis"/>
    <w:basedOn w:val="DefaultParagraphFont"/>
    <w:uiPriority w:val="21"/>
    <w:qFormat/>
    <w:rsid w:val="00121696"/>
    <w:rPr>
      <w:b/>
      <w:i/>
      <w:sz w:val="24"/>
      <w:szCs w:val="24"/>
      <w:u w:val="single"/>
    </w:rPr>
  </w:style>
  <w:style w:type="character" w:styleId="SubtleReference">
    <w:name w:val="Subtle Reference"/>
    <w:basedOn w:val="DefaultParagraphFont"/>
    <w:uiPriority w:val="31"/>
    <w:qFormat/>
    <w:rsid w:val="00121696"/>
    <w:rPr>
      <w:sz w:val="24"/>
      <w:szCs w:val="24"/>
      <w:u w:val="single"/>
    </w:rPr>
  </w:style>
  <w:style w:type="character" w:styleId="IntenseReference">
    <w:name w:val="Intense Reference"/>
    <w:basedOn w:val="DefaultParagraphFont"/>
    <w:uiPriority w:val="32"/>
    <w:qFormat/>
    <w:rsid w:val="00121696"/>
    <w:rPr>
      <w:b/>
      <w:sz w:val="24"/>
      <w:u w:val="single"/>
    </w:rPr>
  </w:style>
  <w:style w:type="character" w:styleId="BookTitle">
    <w:name w:val="Book Title"/>
    <w:basedOn w:val="DefaultParagraphFont"/>
    <w:uiPriority w:val="33"/>
    <w:qFormat/>
    <w:rsid w:val="0012169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21696"/>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2</cp:revision>
  <cp:lastPrinted>2012-06-22T23:00:00Z</cp:lastPrinted>
  <dcterms:created xsi:type="dcterms:W3CDTF">2012-06-23T01:12:00Z</dcterms:created>
  <dcterms:modified xsi:type="dcterms:W3CDTF">2012-06-23T01:12:00Z</dcterms:modified>
</cp:coreProperties>
</file>