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17" w:rsidRDefault="00142717" w:rsidP="00142717">
      <w:pPr>
        <w:pStyle w:val="NoSpacing"/>
        <w:jc w:val="center"/>
        <w:rPr>
          <w:b/>
        </w:rPr>
      </w:pPr>
      <w:r>
        <w:rPr>
          <w:b/>
        </w:rPr>
        <w:t>Small Group Study Guide:</w:t>
      </w:r>
    </w:p>
    <w:p w:rsidR="00142717" w:rsidRPr="00AC5D6E" w:rsidRDefault="00142717" w:rsidP="00142717">
      <w:pPr>
        <w:pStyle w:val="NoSpacing"/>
        <w:jc w:val="center"/>
        <w:rPr>
          <w:b/>
          <w:i/>
          <w:sz w:val="22"/>
          <w:szCs w:val="22"/>
        </w:rPr>
      </w:pPr>
      <w:r w:rsidRPr="00817E03">
        <w:rPr>
          <w:sz w:val="22"/>
          <w:szCs w:val="22"/>
        </w:rPr>
        <w:t xml:space="preserve">Great Stories of the Old Testament: </w:t>
      </w:r>
      <w:r w:rsidRPr="00AC5D6E">
        <w:rPr>
          <w:b/>
          <w:i/>
          <w:sz w:val="22"/>
          <w:szCs w:val="22"/>
        </w:rPr>
        <w:t xml:space="preserve"> (8</w:t>
      </w:r>
      <w:proofErr w:type="gramStart"/>
      <w:r w:rsidRPr="00AC5D6E">
        <w:rPr>
          <w:b/>
          <w:i/>
          <w:sz w:val="22"/>
          <w:szCs w:val="22"/>
        </w:rPr>
        <w:t>)  God’s</w:t>
      </w:r>
      <w:proofErr w:type="gramEnd"/>
      <w:r w:rsidRPr="00AC5D6E">
        <w:rPr>
          <w:b/>
          <w:i/>
          <w:sz w:val="22"/>
          <w:szCs w:val="22"/>
        </w:rPr>
        <w:t xml:space="preserve"> Provision of Cleansing</w:t>
      </w:r>
    </w:p>
    <w:p w:rsidR="00142717" w:rsidRPr="00817E03" w:rsidRDefault="0058339C" w:rsidP="00142717">
      <w:pPr>
        <w:pStyle w:val="NoSpacing"/>
        <w:rPr>
          <w:sz w:val="22"/>
          <w:szCs w:val="22"/>
        </w:rPr>
      </w:pPr>
      <w:r>
        <w:rPr>
          <w:sz w:val="22"/>
          <w:szCs w:val="22"/>
        </w:rPr>
        <w:tab/>
      </w:r>
      <w:r>
        <w:rPr>
          <w:sz w:val="22"/>
          <w:szCs w:val="22"/>
        </w:rPr>
        <w:tab/>
      </w:r>
      <w:r>
        <w:rPr>
          <w:sz w:val="22"/>
          <w:szCs w:val="22"/>
        </w:rPr>
        <w:tab/>
        <w:t>11-13-11 A.M.</w:t>
      </w:r>
      <w:r w:rsidR="00142717" w:rsidRPr="00817E03">
        <w:rPr>
          <w:sz w:val="22"/>
          <w:szCs w:val="22"/>
        </w:rPr>
        <w:tab/>
      </w:r>
      <w:r w:rsidR="00142717" w:rsidRPr="00817E03">
        <w:rPr>
          <w:sz w:val="22"/>
          <w:szCs w:val="22"/>
        </w:rPr>
        <w:tab/>
      </w:r>
      <w:r w:rsidR="00142717" w:rsidRPr="00817E03">
        <w:rPr>
          <w:sz w:val="22"/>
          <w:szCs w:val="22"/>
        </w:rPr>
        <w:tab/>
      </w:r>
      <w:r w:rsidR="00142717" w:rsidRPr="00817E03">
        <w:rPr>
          <w:sz w:val="22"/>
          <w:szCs w:val="22"/>
        </w:rPr>
        <w:tab/>
      </w:r>
      <w:r w:rsidR="00142717" w:rsidRPr="00817E03">
        <w:rPr>
          <w:sz w:val="22"/>
          <w:szCs w:val="22"/>
        </w:rPr>
        <w:tab/>
      </w:r>
      <w:r w:rsidR="00142717" w:rsidRPr="00817E03">
        <w:rPr>
          <w:sz w:val="22"/>
          <w:szCs w:val="22"/>
        </w:rPr>
        <w:tab/>
        <w:t>Zechariah 3</w:t>
      </w:r>
    </w:p>
    <w:p w:rsidR="00B66DDC" w:rsidRPr="00817E03" w:rsidRDefault="00B66DDC">
      <w:pPr>
        <w:rPr>
          <w:sz w:val="22"/>
          <w:szCs w:val="22"/>
        </w:rPr>
      </w:pPr>
    </w:p>
    <w:p w:rsidR="006952C8" w:rsidRPr="00817E03" w:rsidRDefault="00142717">
      <w:pPr>
        <w:rPr>
          <w:sz w:val="22"/>
          <w:szCs w:val="22"/>
        </w:rPr>
      </w:pPr>
      <w:r w:rsidRPr="00817E03">
        <w:rPr>
          <w:sz w:val="22"/>
          <w:szCs w:val="22"/>
        </w:rPr>
        <w:t>1)</w:t>
      </w:r>
      <w:r w:rsidRPr="00817E03">
        <w:rPr>
          <w:sz w:val="22"/>
          <w:szCs w:val="22"/>
        </w:rPr>
        <w:tab/>
        <w:t>Someone has said, “Guilt is the seasoning of everyday life.”</w:t>
      </w:r>
      <w:r w:rsidR="006952C8" w:rsidRPr="00817E03">
        <w:rPr>
          <w:sz w:val="22"/>
          <w:szCs w:val="22"/>
        </w:rPr>
        <w:t xml:space="preserve">   According to this</w:t>
      </w:r>
    </w:p>
    <w:p w:rsidR="00142717" w:rsidRPr="00817E03" w:rsidRDefault="006952C8" w:rsidP="006952C8">
      <w:pPr>
        <w:ind w:left="720"/>
        <w:rPr>
          <w:sz w:val="22"/>
          <w:szCs w:val="22"/>
        </w:rPr>
      </w:pPr>
      <w:proofErr w:type="gramStart"/>
      <w:r w:rsidRPr="00817E03">
        <w:rPr>
          <w:sz w:val="22"/>
          <w:szCs w:val="22"/>
        </w:rPr>
        <w:t>view</w:t>
      </w:r>
      <w:proofErr w:type="gramEnd"/>
      <w:r w:rsidRPr="00817E03">
        <w:rPr>
          <w:sz w:val="22"/>
          <w:szCs w:val="22"/>
        </w:rPr>
        <w:t xml:space="preserve">, many of us walk around feeling like we don’t measure up, that we are dirty and this feeling seasons our every activity.    </w:t>
      </w:r>
      <w:r w:rsidR="004C545F">
        <w:rPr>
          <w:sz w:val="22"/>
          <w:szCs w:val="22"/>
        </w:rPr>
        <w:t>Such a feeling may generate</w:t>
      </w:r>
      <w:r w:rsidRPr="00817E03">
        <w:rPr>
          <w:sz w:val="22"/>
          <w:szCs w:val="22"/>
        </w:rPr>
        <w:t xml:space="preserve">: work-a-holism, gossip, </w:t>
      </w:r>
      <w:proofErr w:type="spellStart"/>
      <w:r w:rsidRPr="00817E03">
        <w:rPr>
          <w:sz w:val="22"/>
          <w:szCs w:val="22"/>
        </w:rPr>
        <w:t>judgmentalism</w:t>
      </w:r>
      <w:proofErr w:type="spellEnd"/>
      <w:r w:rsidRPr="00817E03">
        <w:rPr>
          <w:sz w:val="22"/>
          <w:szCs w:val="22"/>
        </w:rPr>
        <w:t xml:space="preserve">, </w:t>
      </w:r>
      <w:proofErr w:type="spellStart"/>
      <w:r w:rsidRPr="00817E03">
        <w:rPr>
          <w:sz w:val="22"/>
          <w:szCs w:val="22"/>
        </w:rPr>
        <w:t>withdrawl</w:t>
      </w:r>
      <w:proofErr w:type="spellEnd"/>
      <w:r w:rsidRPr="00817E03">
        <w:rPr>
          <w:sz w:val="22"/>
          <w:szCs w:val="22"/>
        </w:rPr>
        <w:t xml:space="preserve"> from </w:t>
      </w:r>
      <w:proofErr w:type="spellStart"/>
      <w:r w:rsidRPr="00817E03">
        <w:rPr>
          <w:sz w:val="22"/>
          <w:szCs w:val="22"/>
        </w:rPr>
        <w:t>community</w:t>
      </w:r>
      <w:proofErr w:type="gramStart"/>
      <w:r w:rsidRPr="00817E03">
        <w:rPr>
          <w:sz w:val="22"/>
          <w:szCs w:val="22"/>
        </w:rPr>
        <w:t>,etc</w:t>
      </w:r>
      <w:proofErr w:type="spellEnd"/>
      <w:proofErr w:type="gramEnd"/>
      <w:r w:rsidRPr="00817E03">
        <w:rPr>
          <w:sz w:val="22"/>
          <w:szCs w:val="22"/>
        </w:rPr>
        <w:t>.   But the feeli</w:t>
      </w:r>
      <w:r w:rsidR="004C545F">
        <w:rPr>
          <w:sz w:val="22"/>
          <w:szCs w:val="22"/>
        </w:rPr>
        <w:t>ng is common to everyone, claim</w:t>
      </w:r>
      <w:r w:rsidRPr="00817E03">
        <w:rPr>
          <w:sz w:val="22"/>
          <w:szCs w:val="22"/>
        </w:rPr>
        <w:t xml:space="preserve"> these observers.   (See the quote, “</w:t>
      </w:r>
      <w:r w:rsidRPr="00817E03">
        <w:rPr>
          <w:i/>
          <w:sz w:val="22"/>
          <w:szCs w:val="22"/>
        </w:rPr>
        <w:t>Sinful, Independent of Guilt</w:t>
      </w:r>
      <w:r w:rsidRPr="00817E03">
        <w:rPr>
          <w:sz w:val="22"/>
          <w:szCs w:val="22"/>
        </w:rPr>
        <w:t>”)</w:t>
      </w:r>
    </w:p>
    <w:p w:rsidR="006952C8" w:rsidRPr="00817E03" w:rsidRDefault="006952C8" w:rsidP="006952C8">
      <w:pPr>
        <w:ind w:left="720"/>
        <w:rPr>
          <w:sz w:val="22"/>
          <w:szCs w:val="22"/>
        </w:rPr>
      </w:pPr>
    </w:p>
    <w:p w:rsidR="006952C8" w:rsidRPr="00817E03" w:rsidRDefault="006952C8" w:rsidP="006952C8">
      <w:pPr>
        <w:ind w:left="720"/>
        <w:rPr>
          <w:i/>
          <w:sz w:val="22"/>
          <w:szCs w:val="22"/>
        </w:rPr>
      </w:pPr>
      <w:r w:rsidRPr="00817E03">
        <w:rPr>
          <w:i/>
          <w:sz w:val="22"/>
          <w:szCs w:val="22"/>
        </w:rPr>
        <w:t>Do you agree?   Does guilt season our activities?   Explain.</w:t>
      </w:r>
    </w:p>
    <w:p w:rsidR="006952C8" w:rsidRPr="00817E03" w:rsidRDefault="006952C8" w:rsidP="006952C8">
      <w:pPr>
        <w:rPr>
          <w:sz w:val="22"/>
          <w:szCs w:val="22"/>
        </w:rPr>
      </w:pPr>
    </w:p>
    <w:p w:rsidR="006952C8" w:rsidRPr="00817E03" w:rsidRDefault="006952C8" w:rsidP="006952C8">
      <w:pPr>
        <w:rPr>
          <w:sz w:val="22"/>
          <w:szCs w:val="22"/>
        </w:rPr>
      </w:pPr>
    </w:p>
    <w:p w:rsidR="002554EE" w:rsidRPr="00817E03" w:rsidRDefault="00223922" w:rsidP="004C545F">
      <w:pPr>
        <w:ind w:left="720" w:hanging="720"/>
        <w:rPr>
          <w:sz w:val="22"/>
          <w:szCs w:val="22"/>
        </w:rPr>
      </w:pPr>
      <w:r w:rsidRPr="00817E03">
        <w:rPr>
          <w:sz w:val="22"/>
          <w:szCs w:val="22"/>
        </w:rPr>
        <w:t>2)</w:t>
      </w:r>
      <w:r w:rsidRPr="00817E03">
        <w:rPr>
          <w:sz w:val="22"/>
          <w:szCs w:val="22"/>
        </w:rPr>
        <w:tab/>
        <w:t>Read Zechariah 3:1-3</w:t>
      </w:r>
      <w:r w:rsidR="004C545F">
        <w:rPr>
          <w:sz w:val="22"/>
          <w:szCs w:val="22"/>
        </w:rPr>
        <w:t>.   Bible scholar</w:t>
      </w:r>
      <w:r w:rsidR="00C80419" w:rsidRPr="00817E03">
        <w:rPr>
          <w:sz w:val="22"/>
          <w:szCs w:val="22"/>
        </w:rPr>
        <w:t xml:space="preserve"> John </w:t>
      </w:r>
      <w:proofErr w:type="spellStart"/>
      <w:r w:rsidR="00C80419" w:rsidRPr="00817E03">
        <w:rPr>
          <w:sz w:val="22"/>
          <w:szCs w:val="22"/>
        </w:rPr>
        <w:t>Goldingay</w:t>
      </w:r>
      <w:proofErr w:type="spellEnd"/>
      <w:r w:rsidR="00C80419" w:rsidRPr="00817E03">
        <w:rPr>
          <w:sz w:val="22"/>
          <w:szCs w:val="22"/>
        </w:rPr>
        <w:t xml:space="preserve"> points out, “The accusation is</w:t>
      </w:r>
      <w:r w:rsidR="002554EE" w:rsidRPr="00817E03">
        <w:rPr>
          <w:sz w:val="22"/>
          <w:szCs w:val="22"/>
        </w:rPr>
        <w:t xml:space="preserve"> </w:t>
      </w:r>
      <w:r w:rsidR="00C80419" w:rsidRPr="00817E03">
        <w:rPr>
          <w:sz w:val="22"/>
          <w:szCs w:val="22"/>
        </w:rPr>
        <w:t>not false.   Joshua is covered in guilt.   Symbolically, his clothes are</w:t>
      </w:r>
      <w:r w:rsidR="002554EE" w:rsidRPr="00817E03">
        <w:rPr>
          <w:sz w:val="22"/>
          <w:szCs w:val="22"/>
        </w:rPr>
        <w:tab/>
      </w:r>
      <w:r w:rsidR="00C80419" w:rsidRPr="00817E03">
        <w:rPr>
          <w:sz w:val="22"/>
          <w:szCs w:val="22"/>
        </w:rPr>
        <w:t xml:space="preserve"> filthy….this word refers to human excrement and vomit.”</w:t>
      </w:r>
      <w:r w:rsidR="002554EE" w:rsidRPr="00817E03">
        <w:rPr>
          <w:sz w:val="22"/>
          <w:szCs w:val="22"/>
        </w:rPr>
        <w:t xml:space="preserve">  </w:t>
      </w:r>
      <w:r w:rsidR="004C545F">
        <w:rPr>
          <w:sz w:val="22"/>
          <w:szCs w:val="22"/>
        </w:rPr>
        <w:t xml:space="preserve">And yet the Lord rebukes Satan for the condemning word.   </w:t>
      </w:r>
      <w:r w:rsidR="002554EE" w:rsidRPr="00817E03">
        <w:rPr>
          <w:sz w:val="22"/>
          <w:szCs w:val="22"/>
        </w:rPr>
        <w:t xml:space="preserve"> Zechariah seems to suggest two things at once: Joshua is really guilty, but also really free from Satan’s condemnation.   </w:t>
      </w:r>
    </w:p>
    <w:p w:rsidR="002554EE" w:rsidRPr="00817E03" w:rsidRDefault="002554EE" w:rsidP="002554EE">
      <w:pPr>
        <w:ind w:left="720"/>
        <w:rPr>
          <w:sz w:val="22"/>
          <w:szCs w:val="22"/>
        </w:rPr>
      </w:pPr>
    </w:p>
    <w:p w:rsidR="00C80419" w:rsidRPr="00817E03" w:rsidRDefault="002554EE" w:rsidP="002554EE">
      <w:pPr>
        <w:ind w:left="720"/>
        <w:rPr>
          <w:i/>
          <w:sz w:val="22"/>
          <w:szCs w:val="22"/>
        </w:rPr>
      </w:pPr>
      <w:r w:rsidRPr="00817E03">
        <w:rPr>
          <w:i/>
          <w:sz w:val="22"/>
          <w:szCs w:val="22"/>
        </w:rPr>
        <w:t>How can both things be true?   What sort of provision does Joshua need?</w:t>
      </w:r>
    </w:p>
    <w:p w:rsidR="00C80419" w:rsidRDefault="00C80419" w:rsidP="00C80419">
      <w:pPr>
        <w:ind w:left="720" w:firstLine="45"/>
        <w:rPr>
          <w:sz w:val="22"/>
          <w:szCs w:val="22"/>
        </w:rPr>
      </w:pPr>
    </w:p>
    <w:p w:rsidR="004C545F" w:rsidRPr="00817E03" w:rsidRDefault="004C545F" w:rsidP="00C80419">
      <w:pPr>
        <w:ind w:left="720" w:firstLine="45"/>
        <w:rPr>
          <w:sz w:val="22"/>
          <w:szCs w:val="22"/>
        </w:rPr>
      </w:pPr>
    </w:p>
    <w:p w:rsidR="002554EE" w:rsidRPr="00817E03" w:rsidRDefault="002554EE" w:rsidP="00C80419">
      <w:pPr>
        <w:ind w:left="720" w:firstLine="45"/>
        <w:rPr>
          <w:sz w:val="22"/>
          <w:szCs w:val="22"/>
        </w:rPr>
      </w:pPr>
      <w:r w:rsidRPr="00817E03">
        <w:rPr>
          <w:sz w:val="22"/>
          <w:szCs w:val="22"/>
        </w:rPr>
        <w:t>There is such a thing as false guilt.   But J</w:t>
      </w:r>
      <w:r w:rsidR="00C80419" w:rsidRPr="00817E03">
        <w:rPr>
          <w:sz w:val="22"/>
          <w:szCs w:val="22"/>
        </w:rPr>
        <w:t>oshua, and the nation he represents,</w:t>
      </w:r>
      <w:r w:rsidR="004C545F">
        <w:rPr>
          <w:sz w:val="22"/>
          <w:szCs w:val="22"/>
        </w:rPr>
        <w:t xml:space="preserve"> is really guilty.   Recognizing this guilt seems to be a necessary ingredient to his cleansing.</w:t>
      </w:r>
      <w:r w:rsidR="00C80419" w:rsidRPr="00817E03">
        <w:rPr>
          <w:sz w:val="22"/>
          <w:szCs w:val="22"/>
        </w:rPr>
        <w:t xml:space="preserve">  </w:t>
      </w:r>
    </w:p>
    <w:p w:rsidR="002554EE" w:rsidRPr="00817E03" w:rsidRDefault="002554EE" w:rsidP="00C80419">
      <w:pPr>
        <w:ind w:left="720" w:firstLine="45"/>
        <w:rPr>
          <w:sz w:val="22"/>
          <w:szCs w:val="22"/>
        </w:rPr>
      </w:pPr>
    </w:p>
    <w:p w:rsidR="004C545F" w:rsidRDefault="004C545F" w:rsidP="00C80419">
      <w:pPr>
        <w:ind w:left="720" w:firstLine="45"/>
        <w:rPr>
          <w:sz w:val="22"/>
          <w:szCs w:val="22"/>
        </w:rPr>
      </w:pPr>
      <w:r>
        <w:rPr>
          <w:i/>
          <w:sz w:val="22"/>
          <w:szCs w:val="22"/>
        </w:rPr>
        <w:t>Can guilt serve a good purpose</w:t>
      </w:r>
      <w:r w:rsidR="00C80419" w:rsidRPr="00817E03">
        <w:rPr>
          <w:i/>
          <w:sz w:val="22"/>
          <w:szCs w:val="22"/>
        </w:rPr>
        <w:t>?</w:t>
      </w:r>
      <w:r w:rsidR="00C80419" w:rsidRPr="00817E03">
        <w:rPr>
          <w:sz w:val="22"/>
          <w:szCs w:val="22"/>
        </w:rPr>
        <w:t xml:space="preserve"> </w:t>
      </w:r>
      <w:r>
        <w:rPr>
          <w:sz w:val="22"/>
          <w:szCs w:val="22"/>
        </w:rPr>
        <w:t xml:space="preserve"> And if so, what purpose does it serve?</w:t>
      </w:r>
    </w:p>
    <w:p w:rsidR="00C80419" w:rsidRPr="00817E03" w:rsidRDefault="00C80419" w:rsidP="004C545F">
      <w:pPr>
        <w:ind w:left="2880" w:firstLine="720"/>
        <w:rPr>
          <w:sz w:val="22"/>
          <w:szCs w:val="22"/>
        </w:rPr>
      </w:pPr>
      <w:r w:rsidRPr="00817E03">
        <w:rPr>
          <w:sz w:val="22"/>
          <w:szCs w:val="22"/>
        </w:rPr>
        <w:t xml:space="preserve">  </w:t>
      </w:r>
      <w:r w:rsidR="002554EE" w:rsidRPr="00817E03">
        <w:rPr>
          <w:sz w:val="22"/>
          <w:szCs w:val="22"/>
        </w:rPr>
        <w:t>(</w:t>
      </w:r>
      <w:proofErr w:type="gramStart"/>
      <w:r w:rsidR="002554EE" w:rsidRPr="00817E03">
        <w:rPr>
          <w:sz w:val="22"/>
          <w:szCs w:val="22"/>
        </w:rPr>
        <w:t>see</w:t>
      </w:r>
      <w:proofErr w:type="gramEnd"/>
      <w:r w:rsidR="002554EE" w:rsidRPr="00817E03">
        <w:rPr>
          <w:sz w:val="22"/>
          <w:szCs w:val="22"/>
        </w:rPr>
        <w:t xml:space="preserve"> quote, </w:t>
      </w:r>
      <w:r w:rsidR="002554EE" w:rsidRPr="00817E03">
        <w:rPr>
          <w:i/>
          <w:sz w:val="22"/>
          <w:szCs w:val="22"/>
        </w:rPr>
        <w:t>Parallel Between Pain and Guilt)</w:t>
      </w:r>
      <w:r w:rsidRPr="00817E03">
        <w:rPr>
          <w:sz w:val="22"/>
          <w:szCs w:val="22"/>
        </w:rPr>
        <w:t xml:space="preserve">  </w:t>
      </w:r>
    </w:p>
    <w:p w:rsidR="006952C8" w:rsidRPr="00817E03" w:rsidRDefault="00817E03" w:rsidP="006952C8">
      <w:pPr>
        <w:rPr>
          <w:i/>
          <w:sz w:val="22"/>
          <w:szCs w:val="22"/>
        </w:rPr>
      </w:pPr>
      <w:r w:rsidRPr="00817E03">
        <w:rPr>
          <w:sz w:val="22"/>
          <w:szCs w:val="22"/>
        </w:rPr>
        <w:tab/>
      </w:r>
      <w:r w:rsidRPr="00817E03">
        <w:rPr>
          <w:sz w:val="22"/>
          <w:szCs w:val="22"/>
        </w:rPr>
        <w:tab/>
      </w:r>
      <w:r w:rsidRPr="00817E03">
        <w:rPr>
          <w:sz w:val="22"/>
          <w:szCs w:val="22"/>
        </w:rPr>
        <w:tab/>
      </w:r>
      <w:r w:rsidRPr="00817E03">
        <w:rPr>
          <w:sz w:val="22"/>
          <w:szCs w:val="22"/>
        </w:rPr>
        <w:tab/>
      </w:r>
      <w:r w:rsidRPr="00817E03">
        <w:rPr>
          <w:sz w:val="22"/>
          <w:szCs w:val="22"/>
        </w:rPr>
        <w:tab/>
        <w:t xml:space="preserve">And, </w:t>
      </w:r>
      <w:r w:rsidRPr="00817E03">
        <w:rPr>
          <w:i/>
          <w:sz w:val="22"/>
          <w:szCs w:val="22"/>
        </w:rPr>
        <w:t>Grace Is Not Pain Avoidance)</w:t>
      </w:r>
    </w:p>
    <w:p w:rsidR="002554EE" w:rsidRDefault="002554EE" w:rsidP="006952C8">
      <w:pPr>
        <w:rPr>
          <w:sz w:val="22"/>
          <w:szCs w:val="22"/>
        </w:rPr>
      </w:pPr>
    </w:p>
    <w:p w:rsidR="004C545F" w:rsidRPr="00817E03" w:rsidRDefault="004C545F" w:rsidP="006952C8">
      <w:pPr>
        <w:rPr>
          <w:sz w:val="22"/>
          <w:szCs w:val="22"/>
        </w:rPr>
      </w:pPr>
    </w:p>
    <w:p w:rsidR="00D2090E" w:rsidRPr="00817E03" w:rsidRDefault="006952C8" w:rsidP="006952C8">
      <w:pPr>
        <w:rPr>
          <w:i/>
          <w:sz w:val="22"/>
          <w:szCs w:val="22"/>
        </w:rPr>
      </w:pPr>
      <w:r w:rsidRPr="00817E03">
        <w:rPr>
          <w:sz w:val="22"/>
          <w:szCs w:val="22"/>
        </w:rPr>
        <w:t>2)</w:t>
      </w:r>
      <w:r w:rsidRPr="00817E03">
        <w:rPr>
          <w:sz w:val="22"/>
          <w:szCs w:val="22"/>
        </w:rPr>
        <w:tab/>
      </w:r>
      <w:r w:rsidR="00D2090E" w:rsidRPr="00817E03">
        <w:rPr>
          <w:i/>
          <w:sz w:val="22"/>
          <w:szCs w:val="22"/>
        </w:rPr>
        <w:t>“Put a clean turban on his head.”</w:t>
      </w:r>
    </w:p>
    <w:p w:rsidR="00D2090E" w:rsidRPr="00817E03" w:rsidRDefault="006952C8" w:rsidP="00D2090E">
      <w:pPr>
        <w:ind w:firstLine="720"/>
        <w:rPr>
          <w:sz w:val="22"/>
          <w:szCs w:val="22"/>
        </w:rPr>
      </w:pPr>
      <w:r w:rsidRPr="00817E03">
        <w:rPr>
          <w:sz w:val="22"/>
          <w:szCs w:val="22"/>
        </w:rPr>
        <w:t xml:space="preserve">In his sermon, </w:t>
      </w:r>
      <w:r w:rsidRPr="00817E03">
        <w:rPr>
          <w:b/>
          <w:i/>
          <w:sz w:val="22"/>
          <w:szCs w:val="22"/>
        </w:rPr>
        <w:t xml:space="preserve">“That One Sin”, </w:t>
      </w:r>
      <w:proofErr w:type="spellStart"/>
      <w:r w:rsidRPr="00817E03">
        <w:rPr>
          <w:sz w:val="22"/>
          <w:szCs w:val="22"/>
        </w:rPr>
        <w:t>Martyn</w:t>
      </w:r>
      <w:proofErr w:type="spellEnd"/>
      <w:r w:rsidRPr="00817E03">
        <w:rPr>
          <w:sz w:val="22"/>
          <w:szCs w:val="22"/>
        </w:rPr>
        <w:t xml:space="preserve"> Lloyd Jones </w:t>
      </w:r>
      <w:r w:rsidR="00D2090E" w:rsidRPr="00817E03">
        <w:rPr>
          <w:sz w:val="22"/>
          <w:szCs w:val="22"/>
        </w:rPr>
        <w:t>talks about how some</w:t>
      </w:r>
    </w:p>
    <w:p w:rsidR="006952C8" w:rsidRPr="00817E03" w:rsidRDefault="00D2090E" w:rsidP="00D2090E">
      <w:pPr>
        <w:ind w:left="720"/>
        <w:rPr>
          <w:i/>
          <w:sz w:val="22"/>
          <w:szCs w:val="22"/>
        </w:rPr>
      </w:pPr>
      <w:r w:rsidRPr="00817E03">
        <w:rPr>
          <w:sz w:val="22"/>
          <w:szCs w:val="22"/>
        </w:rPr>
        <w:t xml:space="preserve">Christian’s are “haunted” by “that one sin they did the past which seems so dirty, so “unforgivable”.   (See quote sheet, for story about </w:t>
      </w:r>
      <w:r w:rsidRPr="00817E03">
        <w:rPr>
          <w:i/>
          <w:sz w:val="22"/>
          <w:szCs w:val="22"/>
        </w:rPr>
        <w:t>77 year Blasphemer)</w:t>
      </w:r>
    </w:p>
    <w:p w:rsidR="00D2090E" w:rsidRPr="00817E03" w:rsidRDefault="00D2090E" w:rsidP="002554EE">
      <w:pPr>
        <w:rPr>
          <w:sz w:val="22"/>
          <w:szCs w:val="22"/>
        </w:rPr>
      </w:pPr>
    </w:p>
    <w:p w:rsidR="00D2090E" w:rsidRPr="00817E03" w:rsidRDefault="00D2090E" w:rsidP="00D2090E">
      <w:pPr>
        <w:ind w:left="720"/>
        <w:rPr>
          <w:sz w:val="22"/>
          <w:szCs w:val="22"/>
        </w:rPr>
      </w:pPr>
    </w:p>
    <w:p w:rsidR="00D2090E" w:rsidRPr="00817E03" w:rsidRDefault="00D2090E" w:rsidP="00D2090E">
      <w:pPr>
        <w:ind w:left="720"/>
        <w:rPr>
          <w:sz w:val="22"/>
          <w:szCs w:val="22"/>
        </w:rPr>
      </w:pPr>
      <w:r w:rsidRPr="00817E03">
        <w:rPr>
          <w:sz w:val="22"/>
          <w:szCs w:val="22"/>
        </w:rPr>
        <w:t xml:space="preserve">Lloyd Jones counsels us to apply </w:t>
      </w:r>
      <w:r w:rsidR="0091775B" w:rsidRPr="00817E03">
        <w:rPr>
          <w:sz w:val="22"/>
          <w:szCs w:val="22"/>
        </w:rPr>
        <w:t>the verdict</w:t>
      </w:r>
      <w:r w:rsidRPr="00817E03">
        <w:rPr>
          <w:sz w:val="22"/>
          <w:szCs w:val="22"/>
        </w:rPr>
        <w:t xml:space="preserve"> of the gospel</w:t>
      </w:r>
      <w:r w:rsidR="0091775B" w:rsidRPr="00817E03">
        <w:rPr>
          <w:sz w:val="22"/>
          <w:szCs w:val="22"/>
        </w:rPr>
        <w:t xml:space="preserve"> to that sin.   The Lord’s word to Peter in Acts 10:15</w:t>
      </w:r>
      <w:r w:rsidRPr="00817E03">
        <w:rPr>
          <w:sz w:val="22"/>
          <w:szCs w:val="22"/>
        </w:rPr>
        <w:t xml:space="preserve">, “Do </w:t>
      </w:r>
      <w:r w:rsidR="0091775B" w:rsidRPr="00817E03">
        <w:rPr>
          <w:sz w:val="22"/>
          <w:szCs w:val="22"/>
        </w:rPr>
        <w:t>not call anything impure that God has made clean” is the message</w:t>
      </w:r>
      <w:r w:rsidR="00E82004" w:rsidRPr="00817E03">
        <w:rPr>
          <w:sz w:val="22"/>
          <w:szCs w:val="22"/>
        </w:rPr>
        <w:t xml:space="preserve"> we need to preach </w:t>
      </w:r>
      <w:r w:rsidR="0091775B" w:rsidRPr="00817E03">
        <w:rPr>
          <w:sz w:val="22"/>
          <w:szCs w:val="22"/>
        </w:rPr>
        <w:t>to our conscience.</w:t>
      </w:r>
    </w:p>
    <w:p w:rsidR="0091775B" w:rsidRPr="00817E03" w:rsidRDefault="0091775B" w:rsidP="00D2090E">
      <w:pPr>
        <w:ind w:left="720"/>
        <w:rPr>
          <w:sz w:val="22"/>
          <w:szCs w:val="22"/>
        </w:rPr>
      </w:pPr>
    </w:p>
    <w:p w:rsidR="0091775B" w:rsidRDefault="00E82004" w:rsidP="00D2090E">
      <w:pPr>
        <w:ind w:left="720"/>
        <w:rPr>
          <w:i/>
          <w:sz w:val="22"/>
          <w:szCs w:val="22"/>
        </w:rPr>
      </w:pPr>
      <w:r w:rsidRPr="00817E03">
        <w:rPr>
          <w:i/>
          <w:sz w:val="22"/>
          <w:szCs w:val="22"/>
        </w:rPr>
        <w:t>Can you relate to the “one haunting sin”?   Do you think we need to</w:t>
      </w:r>
      <w:r w:rsidR="004C545F">
        <w:rPr>
          <w:i/>
          <w:sz w:val="22"/>
          <w:szCs w:val="22"/>
        </w:rPr>
        <w:t xml:space="preserve"> use the gospel </w:t>
      </w:r>
      <w:proofErr w:type="gramStart"/>
      <w:r w:rsidR="004C545F">
        <w:rPr>
          <w:i/>
          <w:sz w:val="22"/>
          <w:szCs w:val="22"/>
        </w:rPr>
        <w:t xml:space="preserve">and </w:t>
      </w:r>
      <w:r w:rsidRPr="00817E03">
        <w:rPr>
          <w:i/>
          <w:sz w:val="22"/>
          <w:szCs w:val="22"/>
        </w:rPr>
        <w:t xml:space="preserve"> argue</w:t>
      </w:r>
      <w:proofErr w:type="gramEnd"/>
      <w:r w:rsidRPr="00817E03">
        <w:rPr>
          <w:i/>
          <w:sz w:val="22"/>
          <w:szCs w:val="22"/>
        </w:rPr>
        <w:t xml:space="preserve"> with our heart/conscience sometimes?  </w:t>
      </w:r>
    </w:p>
    <w:p w:rsidR="004C545F" w:rsidRDefault="004C545F" w:rsidP="004C545F">
      <w:pPr>
        <w:rPr>
          <w:i/>
          <w:sz w:val="22"/>
          <w:szCs w:val="22"/>
        </w:rPr>
      </w:pPr>
    </w:p>
    <w:p w:rsidR="004C545F" w:rsidRDefault="004C545F" w:rsidP="004C545F">
      <w:pPr>
        <w:rPr>
          <w:i/>
          <w:sz w:val="22"/>
          <w:szCs w:val="22"/>
        </w:rPr>
      </w:pPr>
    </w:p>
    <w:p w:rsidR="004C545F" w:rsidRDefault="004C545F" w:rsidP="004C545F">
      <w:pPr>
        <w:rPr>
          <w:sz w:val="22"/>
          <w:szCs w:val="22"/>
        </w:rPr>
      </w:pPr>
      <w:r>
        <w:rPr>
          <w:sz w:val="22"/>
          <w:szCs w:val="22"/>
        </w:rPr>
        <w:t>3)</w:t>
      </w:r>
      <w:r>
        <w:rPr>
          <w:sz w:val="22"/>
          <w:szCs w:val="22"/>
        </w:rPr>
        <w:tab/>
        <w:t>Read the quote: “</w:t>
      </w:r>
      <w:r w:rsidRPr="004C545F">
        <w:rPr>
          <w:i/>
          <w:sz w:val="22"/>
          <w:szCs w:val="22"/>
        </w:rPr>
        <w:t>Luther’s Advice”</w:t>
      </w:r>
      <w:r>
        <w:rPr>
          <w:i/>
          <w:sz w:val="22"/>
          <w:szCs w:val="22"/>
        </w:rPr>
        <w:t xml:space="preserve">.    </w:t>
      </w:r>
      <w:r>
        <w:rPr>
          <w:sz w:val="22"/>
          <w:szCs w:val="22"/>
        </w:rPr>
        <w:t xml:space="preserve">What do you think about Luther’s advice?   </w:t>
      </w:r>
    </w:p>
    <w:p w:rsidR="00AC5D6E" w:rsidRDefault="00AC5D6E" w:rsidP="004C545F">
      <w:pPr>
        <w:ind w:left="720"/>
        <w:rPr>
          <w:sz w:val="22"/>
          <w:szCs w:val="22"/>
        </w:rPr>
      </w:pPr>
    </w:p>
    <w:p w:rsidR="004C545F" w:rsidRDefault="00AC5D6E" w:rsidP="004C545F">
      <w:pPr>
        <w:ind w:left="720"/>
        <w:rPr>
          <w:sz w:val="22"/>
          <w:szCs w:val="22"/>
        </w:rPr>
      </w:pPr>
      <w:r>
        <w:rPr>
          <w:sz w:val="22"/>
          <w:szCs w:val="22"/>
        </w:rPr>
        <w:t xml:space="preserve">Consider closing your group time writing a letter to Christ in which </w:t>
      </w:r>
      <w:proofErr w:type="gramStart"/>
      <w:r>
        <w:rPr>
          <w:sz w:val="22"/>
          <w:szCs w:val="22"/>
        </w:rPr>
        <w:t>you  confess</w:t>
      </w:r>
      <w:proofErr w:type="gramEnd"/>
      <w:r>
        <w:rPr>
          <w:sz w:val="22"/>
          <w:szCs w:val="22"/>
        </w:rPr>
        <w:t xml:space="preserve"> your sins </w:t>
      </w:r>
      <w:r w:rsidR="004C545F">
        <w:rPr>
          <w:sz w:val="22"/>
          <w:szCs w:val="22"/>
        </w:rPr>
        <w:t>to Christ-Crucified</w:t>
      </w:r>
      <w:r>
        <w:rPr>
          <w:sz w:val="22"/>
          <w:szCs w:val="22"/>
        </w:rPr>
        <w:t>.   After each sin, write down:</w:t>
      </w:r>
      <w:r w:rsidR="004C545F">
        <w:rPr>
          <w:sz w:val="22"/>
          <w:szCs w:val="22"/>
        </w:rPr>
        <w:t xml:space="preserve"> “</w:t>
      </w:r>
      <w:r>
        <w:rPr>
          <w:sz w:val="22"/>
          <w:szCs w:val="22"/>
        </w:rPr>
        <w:t>Christ, y</w:t>
      </w:r>
      <w:r w:rsidR="004C545F">
        <w:rPr>
          <w:sz w:val="22"/>
          <w:szCs w:val="22"/>
        </w:rPr>
        <w:t xml:space="preserve">ou are my </w:t>
      </w:r>
      <w:r>
        <w:rPr>
          <w:sz w:val="22"/>
          <w:szCs w:val="22"/>
        </w:rPr>
        <w:t xml:space="preserve">cleansing”.   </w:t>
      </w:r>
    </w:p>
    <w:p w:rsidR="00AC5D6E" w:rsidRPr="00B91F4E" w:rsidRDefault="00AC5D6E" w:rsidP="00AC5D6E">
      <w:pPr>
        <w:jc w:val="center"/>
        <w:rPr>
          <w:b/>
          <w:i/>
          <w:sz w:val="22"/>
          <w:szCs w:val="22"/>
        </w:rPr>
      </w:pPr>
      <w:r w:rsidRPr="00B91F4E">
        <w:rPr>
          <w:b/>
          <w:i/>
          <w:sz w:val="22"/>
          <w:szCs w:val="22"/>
        </w:rPr>
        <w:lastRenderedPageBreak/>
        <w:t>Quote Sheet</w:t>
      </w:r>
    </w:p>
    <w:p w:rsidR="00AC5D6E" w:rsidRPr="00B91F4E" w:rsidRDefault="00AC5D6E" w:rsidP="00AC5D6E">
      <w:pPr>
        <w:rPr>
          <w:b/>
          <w:i/>
          <w:sz w:val="20"/>
          <w:szCs w:val="20"/>
        </w:rPr>
      </w:pPr>
      <w:r w:rsidRPr="00B91F4E">
        <w:rPr>
          <w:b/>
          <w:i/>
          <w:sz w:val="20"/>
          <w:szCs w:val="20"/>
        </w:rPr>
        <w:t>Sinful, Quite Independent of Guilt</w:t>
      </w:r>
    </w:p>
    <w:p w:rsidR="00AC5D6E" w:rsidRPr="00B91F4E" w:rsidRDefault="00AC5D6E" w:rsidP="00AC5D6E">
      <w:pPr>
        <w:rPr>
          <w:sz w:val="20"/>
          <w:szCs w:val="20"/>
        </w:rPr>
      </w:pPr>
      <w:r w:rsidRPr="00B91F4E">
        <w:rPr>
          <w:sz w:val="20"/>
          <w:szCs w:val="20"/>
        </w:rPr>
        <w:t xml:space="preserve">In his book </w:t>
      </w:r>
      <w:r w:rsidRPr="00B91F4E">
        <w:rPr>
          <w:b/>
          <w:i/>
          <w:sz w:val="20"/>
          <w:szCs w:val="20"/>
        </w:rPr>
        <w:t xml:space="preserve">The King’s Cross, </w:t>
      </w:r>
      <w:r w:rsidRPr="00B91F4E">
        <w:rPr>
          <w:sz w:val="20"/>
          <w:szCs w:val="20"/>
        </w:rPr>
        <w:t xml:space="preserve">Tim Keller meditates on a statement by the philosopher-novelist Franz Kafka.   In one of his journals Kafka wrote, </w:t>
      </w:r>
      <w:r w:rsidRPr="00B91F4E">
        <w:rPr>
          <w:i/>
          <w:sz w:val="20"/>
          <w:szCs w:val="20"/>
        </w:rPr>
        <w:t xml:space="preserve">“The state in which we find ourselves today is sinful, quite independent of guilt.”   </w:t>
      </w:r>
      <w:r w:rsidRPr="00B91F4E">
        <w:rPr>
          <w:sz w:val="20"/>
          <w:szCs w:val="20"/>
        </w:rPr>
        <w:t>In other words, we live in a world now where we don’t believe in judgment, we don’t believe in sin, and yet we still feel that there’s something wrong with us.   Though our culture has abandoned the ancient categories of sin and guilt, we still have a profound, inescapable sense that if we were examined we’d be rejected</w:t>
      </w:r>
      <w:r>
        <w:rPr>
          <w:sz w:val="20"/>
          <w:szCs w:val="20"/>
        </w:rPr>
        <w:t>.</w:t>
      </w:r>
      <w:r w:rsidRPr="00B91F4E">
        <w:rPr>
          <w:sz w:val="20"/>
          <w:szCs w:val="20"/>
        </w:rPr>
        <w:t>…Kafka is saying, “You don’t believe in sin, you don’t believe in judgment, you don’t believe in guilt—and yet you know somehow you’re unclean.</w:t>
      </w:r>
    </w:p>
    <w:p w:rsidR="00AC5D6E" w:rsidRPr="00B91F4E" w:rsidRDefault="00AC5D6E" w:rsidP="00AC5D6E">
      <w:pPr>
        <w:rPr>
          <w:b/>
          <w:i/>
          <w:sz w:val="20"/>
          <w:szCs w:val="20"/>
        </w:rPr>
      </w:pPr>
      <w:r w:rsidRPr="00B91F4E">
        <w:rPr>
          <w:sz w:val="20"/>
          <w:szCs w:val="20"/>
        </w:rPr>
        <w:t xml:space="preserve">--Tim Keller, </w:t>
      </w:r>
      <w:proofErr w:type="gramStart"/>
      <w:r w:rsidRPr="00B91F4E">
        <w:rPr>
          <w:b/>
          <w:i/>
          <w:sz w:val="20"/>
          <w:szCs w:val="20"/>
        </w:rPr>
        <w:t>The</w:t>
      </w:r>
      <w:proofErr w:type="gramEnd"/>
      <w:r w:rsidRPr="00B91F4E">
        <w:rPr>
          <w:b/>
          <w:i/>
          <w:sz w:val="20"/>
          <w:szCs w:val="20"/>
        </w:rPr>
        <w:t xml:space="preserve"> King’s Cross: The Story of the World In the Life of Jesus, @33%</w:t>
      </w:r>
    </w:p>
    <w:p w:rsidR="00AC5D6E" w:rsidRPr="002A7F72" w:rsidRDefault="00AC5D6E" w:rsidP="00AC5D6E">
      <w:pPr>
        <w:rPr>
          <w:b/>
          <w:i/>
          <w:sz w:val="16"/>
          <w:szCs w:val="16"/>
        </w:rPr>
      </w:pPr>
      <w:r w:rsidRPr="00B91F4E">
        <w:rPr>
          <w:b/>
          <w:i/>
          <w:sz w:val="20"/>
          <w:szCs w:val="20"/>
        </w:rPr>
        <w:t xml:space="preserve"> </w:t>
      </w:r>
    </w:p>
    <w:p w:rsidR="00AC5D6E" w:rsidRPr="00B91F4E" w:rsidRDefault="00AC5D6E" w:rsidP="00AC5D6E">
      <w:pPr>
        <w:rPr>
          <w:b/>
          <w:i/>
          <w:sz w:val="20"/>
          <w:szCs w:val="20"/>
        </w:rPr>
      </w:pPr>
      <w:r w:rsidRPr="00B91F4E">
        <w:rPr>
          <w:b/>
          <w:i/>
          <w:sz w:val="20"/>
          <w:szCs w:val="20"/>
        </w:rPr>
        <w:t>Parallel between Pain and Guilt</w:t>
      </w:r>
    </w:p>
    <w:p w:rsidR="00AC5D6E" w:rsidRPr="00B91F4E" w:rsidRDefault="00AC5D6E" w:rsidP="00AC5D6E">
      <w:pPr>
        <w:rPr>
          <w:sz w:val="20"/>
          <w:szCs w:val="20"/>
        </w:rPr>
      </w:pPr>
      <w:r w:rsidRPr="00B91F4E">
        <w:rPr>
          <w:sz w:val="20"/>
          <w:szCs w:val="20"/>
        </w:rPr>
        <w:t xml:space="preserve">(In a discussion about his partnership with a famous </w:t>
      </w:r>
      <w:r w:rsidRPr="00B91F4E">
        <w:rPr>
          <w:i/>
          <w:sz w:val="20"/>
          <w:szCs w:val="20"/>
        </w:rPr>
        <w:t xml:space="preserve">leprosy </w:t>
      </w:r>
      <w:r w:rsidRPr="00B91F4E">
        <w:rPr>
          <w:sz w:val="20"/>
          <w:szCs w:val="20"/>
        </w:rPr>
        <w:t xml:space="preserve">doctor named Paul Brand, Phillip Yancey comments that) The direct parallel between physical pain and guilt became obvious.   Both force me to pay attention to parts of my life I would prefer to ignore or cover up….  Guilt reminds us of our place, as moral beings accountable to God…Like everything in our disordered world, guilt is subject to misuse.  Instead of serving as a prod for us to deal with a problem, it becomes the problem.   False guilt occurs when a person punishes himself or herself for not measuring up to somebody else’s standards---perhaps a parent’s or the church’s or </w:t>
      </w:r>
      <w:proofErr w:type="gramStart"/>
      <w:r w:rsidRPr="00B91F4E">
        <w:rPr>
          <w:sz w:val="20"/>
          <w:szCs w:val="20"/>
        </w:rPr>
        <w:t>society’s</w:t>
      </w:r>
      <w:proofErr w:type="gramEnd"/>
      <w:r w:rsidRPr="00B91F4E">
        <w:rPr>
          <w:sz w:val="20"/>
          <w:szCs w:val="20"/>
        </w:rPr>
        <w:t>.   True guilt occurs when a person does not measure up to God’s standards.   Just as my physical body speaks loudly through pain so that I will attend to the injury site, my conscience speaks in the language of guilt so that I will take the steps necessary for healing.   The goal in both is to restore health, not to feel bad.</w:t>
      </w:r>
    </w:p>
    <w:p w:rsidR="00AC5D6E" w:rsidRPr="00B91F4E" w:rsidRDefault="00AC5D6E" w:rsidP="00AC5D6E">
      <w:pPr>
        <w:rPr>
          <w:sz w:val="20"/>
          <w:szCs w:val="20"/>
        </w:rPr>
      </w:pPr>
      <w:r w:rsidRPr="00B91F4E">
        <w:rPr>
          <w:sz w:val="20"/>
          <w:szCs w:val="20"/>
        </w:rPr>
        <w:t xml:space="preserve">--Phillip Yancey, </w:t>
      </w:r>
      <w:r w:rsidRPr="00B91F4E">
        <w:rPr>
          <w:b/>
          <w:i/>
          <w:sz w:val="20"/>
          <w:szCs w:val="20"/>
        </w:rPr>
        <w:t xml:space="preserve">Rumors of </w:t>
      </w:r>
      <w:proofErr w:type="gramStart"/>
      <w:r w:rsidRPr="00B91F4E">
        <w:rPr>
          <w:b/>
          <w:i/>
          <w:sz w:val="20"/>
          <w:szCs w:val="20"/>
        </w:rPr>
        <w:t>Another</w:t>
      </w:r>
      <w:proofErr w:type="gramEnd"/>
      <w:r w:rsidRPr="00B91F4E">
        <w:rPr>
          <w:b/>
          <w:i/>
          <w:sz w:val="20"/>
          <w:szCs w:val="20"/>
        </w:rPr>
        <w:t xml:space="preserve"> World, </w:t>
      </w:r>
      <w:r w:rsidRPr="00B91F4E">
        <w:rPr>
          <w:sz w:val="20"/>
          <w:szCs w:val="20"/>
        </w:rPr>
        <w:t>146-147</w:t>
      </w:r>
    </w:p>
    <w:p w:rsidR="00AC5D6E" w:rsidRDefault="00AC5D6E" w:rsidP="00AC5D6E">
      <w:pPr>
        <w:rPr>
          <w:sz w:val="16"/>
          <w:szCs w:val="16"/>
        </w:rPr>
      </w:pPr>
    </w:p>
    <w:p w:rsidR="00AC5D6E" w:rsidRDefault="00AC5D6E" w:rsidP="00AC5D6E">
      <w:pPr>
        <w:rPr>
          <w:b/>
          <w:i/>
          <w:sz w:val="20"/>
          <w:szCs w:val="20"/>
        </w:rPr>
      </w:pPr>
      <w:r>
        <w:rPr>
          <w:b/>
          <w:i/>
          <w:sz w:val="20"/>
          <w:szCs w:val="20"/>
        </w:rPr>
        <w:t>Grace Is Not Pain Avoidance</w:t>
      </w:r>
    </w:p>
    <w:p w:rsidR="00AC5D6E" w:rsidRDefault="00AC5D6E" w:rsidP="00AC5D6E">
      <w:pPr>
        <w:rPr>
          <w:sz w:val="20"/>
          <w:szCs w:val="20"/>
        </w:rPr>
      </w:pPr>
      <w:r>
        <w:rPr>
          <w:sz w:val="20"/>
          <w:szCs w:val="20"/>
        </w:rPr>
        <w:t xml:space="preserve">In a discussion of the parable of the prodigal son, John </w:t>
      </w:r>
      <w:proofErr w:type="spellStart"/>
      <w:r>
        <w:rPr>
          <w:sz w:val="20"/>
          <w:szCs w:val="20"/>
        </w:rPr>
        <w:t>Ortberg</w:t>
      </w:r>
      <w:proofErr w:type="spellEnd"/>
      <w:r>
        <w:rPr>
          <w:sz w:val="20"/>
          <w:szCs w:val="20"/>
        </w:rPr>
        <w:t xml:space="preserve"> says, “</w:t>
      </w:r>
      <w:r w:rsidRPr="004E0C8D">
        <w:rPr>
          <w:i/>
          <w:sz w:val="20"/>
          <w:szCs w:val="20"/>
        </w:rPr>
        <w:t>Grace always and only consists of what will help someone come home to the Father</w:t>
      </w:r>
      <w:r>
        <w:rPr>
          <w:i/>
          <w:sz w:val="20"/>
          <w:szCs w:val="20"/>
        </w:rPr>
        <w:t xml:space="preserve">… </w:t>
      </w:r>
      <w:r>
        <w:rPr>
          <w:sz w:val="20"/>
          <w:szCs w:val="20"/>
        </w:rPr>
        <w:t xml:space="preserve">A man contemplated having an affair.   He said </w:t>
      </w:r>
      <w:proofErr w:type="gramStart"/>
      <w:r>
        <w:rPr>
          <w:sz w:val="20"/>
          <w:szCs w:val="20"/>
        </w:rPr>
        <w:t>to  me</w:t>
      </w:r>
      <w:proofErr w:type="gramEnd"/>
      <w:r>
        <w:rPr>
          <w:sz w:val="20"/>
          <w:szCs w:val="20"/>
        </w:rPr>
        <w:t>, “I’m going to do this.   It may be wrong, but God has to give me grace.”   Grace is just what that man doesn’t want.   He doesn’t want to come to his senses and repent.   What he wants is pain-avoidance.   Grace is not pain-avoidance, but many people have accepted this warped view of grace.   They go on year after year in chronic disobedience, letting anger fly without regard for consequences; allowing sinful patterns to go unchecked…all in the name of grace.   (Grace does not mean) having God over a barrel…</w:t>
      </w:r>
    </w:p>
    <w:p w:rsidR="00AC5D6E" w:rsidRPr="002A7F72" w:rsidRDefault="00AC5D6E" w:rsidP="00AC5D6E">
      <w:pPr>
        <w:rPr>
          <w:b/>
          <w:i/>
          <w:sz w:val="20"/>
          <w:szCs w:val="20"/>
        </w:rPr>
      </w:pPr>
      <w:r>
        <w:rPr>
          <w:sz w:val="20"/>
          <w:szCs w:val="20"/>
        </w:rPr>
        <w:t xml:space="preserve">--John </w:t>
      </w:r>
      <w:proofErr w:type="spellStart"/>
      <w:r>
        <w:rPr>
          <w:sz w:val="20"/>
          <w:szCs w:val="20"/>
        </w:rPr>
        <w:t>Ortberg</w:t>
      </w:r>
      <w:proofErr w:type="spellEnd"/>
      <w:r>
        <w:rPr>
          <w:sz w:val="20"/>
          <w:szCs w:val="20"/>
        </w:rPr>
        <w:t xml:space="preserve">, </w:t>
      </w:r>
      <w:r>
        <w:rPr>
          <w:b/>
          <w:i/>
          <w:sz w:val="20"/>
          <w:szCs w:val="20"/>
        </w:rPr>
        <w:t>Love Beyond Reason, @58%</w:t>
      </w:r>
    </w:p>
    <w:p w:rsidR="00AC5D6E" w:rsidRPr="002A7F72" w:rsidRDefault="00AC5D6E" w:rsidP="00AC5D6E">
      <w:pPr>
        <w:rPr>
          <w:sz w:val="16"/>
          <w:szCs w:val="16"/>
        </w:rPr>
      </w:pPr>
    </w:p>
    <w:p w:rsidR="00AC5D6E" w:rsidRPr="00B91F4E" w:rsidRDefault="00AC5D6E" w:rsidP="00AC5D6E">
      <w:pPr>
        <w:rPr>
          <w:b/>
          <w:i/>
          <w:sz w:val="20"/>
          <w:szCs w:val="20"/>
        </w:rPr>
      </w:pPr>
      <w:r w:rsidRPr="00B91F4E">
        <w:rPr>
          <w:b/>
          <w:i/>
          <w:sz w:val="20"/>
          <w:szCs w:val="20"/>
        </w:rPr>
        <w:t>77 year old blasphemer</w:t>
      </w:r>
    </w:p>
    <w:p w:rsidR="00AC5D6E" w:rsidRPr="00B91F4E" w:rsidRDefault="00AC5D6E" w:rsidP="00AC5D6E">
      <w:pPr>
        <w:rPr>
          <w:sz w:val="20"/>
          <w:szCs w:val="20"/>
        </w:rPr>
      </w:pPr>
      <w:r w:rsidRPr="00B91F4E">
        <w:rPr>
          <w:sz w:val="20"/>
          <w:szCs w:val="20"/>
        </w:rPr>
        <w:t xml:space="preserve">Generally it is </w:t>
      </w:r>
      <w:proofErr w:type="spellStart"/>
      <w:r w:rsidRPr="00B91F4E">
        <w:rPr>
          <w:sz w:val="20"/>
          <w:szCs w:val="20"/>
        </w:rPr>
        <w:t>some one</w:t>
      </w:r>
      <w:proofErr w:type="spellEnd"/>
      <w:r w:rsidRPr="00B91F4E">
        <w:rPr>
          <w:sz w:val="20"/>
          <w:szCs w:val="20"/>
        </w:rPr>
        <w:t xml:space="preserve"> sin, some big thing.   That is the thing to which they constantly hark back.   They harp upon it and they</w:t>
      </w:r>
      <w:r>
        <w:rPr>
          <w:sz w:val="20"/>
          <w:szCs w:val="20"/>
        </w:rPr>
        <w:t xml:space="preserve"> cannot leave it</w:t>
      </w:r>
      <w:proofErr w:type="gramStart"/>
      <w:r>
        <w:rPr>
          <w:sz w:val="20"/>
          <w:szCs w:val="20"/>
        </w:rPr>
        <w:t>..</w:t>
      </w:r>
      <w:proofErr w:type="gramEnd"/>
      <w:r w:rsidRPr="00B91F4E">
        <w:rPr>
          <w:sz w:val="20"/>
          <w:szCs w:val="20"/>
        </w:rPr>
        <w:t xml:space="preserve">….I </w:t>
      </w:r>
      <w:proofErr w:type="gramStart"/>
      <w:r w:rsidRPr="00B91F4E">
        <w:rPr>
          <w:sz w:val="20"/>
          <w:szCs w:val="20"/>
        </w:rPr>
        <w:t>remember</w:t>
      </w:r>
      <w:proofErr w:type="gramEnd"/>
      <w:r w:rsidRPr="00B91F4E">
        <w:rPr>
          <w:sz w:val="20"/>
          <w:szCs w:val="20"/>
        </w:rPr>
        <w:t xml:space="preserve"> an old man who was converted and became a Christian at the age of 77, one of the most striking conversions I have ever known.  That man had lived a very evil life; there was scarcely anything he had not done at some time or another.  But his joy was indescribable at (his first communion)….But the next morning that poor old man had arrived at my house.   After from going home from that communion service he had suddenly remembered something that had happened 30 years before.   He was with a group of men drinking in a bar and arguing about religi</w:t>
      </w:r>
      <w:r>
        <w:rPr>
          <w:sz w:val="20"/>
          <w:szCs w:val="20"/>
        </w:rPr>
        <w:t>on (and he said that)</w:t>
      </w:r>
      <w:r w:rsidRPr="00B91F4E">
        <w:rPr>
          <w:sz w:val="20"/>
          <w:szCs w:val="20"/>
        </w:rPr>
        <w:t xml:space="preserve"> “Jesus Christ was a bastard.”  And he felt sure there was no forgiveness for that.   This one thing!   Ah, yes, he was quite happy to forget about the drinking and the gambling and the sleeping around.</w:t>
      </w:r>
      <w:r>
        <w:rPr>
          <w:sz w:val="20"/>
          <w:szCs w:val="20"/>
        </w:rPr>
        <w:t xml:space="preserve">   That was all right…</w:t>
      </w:r>
      <w:r w:rsidRPr="00B91F4E">
        <w:rPr>
          <w:sz w:val="20"/>
          <w:szCs w:val="20"/>
        </w:rPr>
        <w:t>forgiven.   But this blasphemous word cast him down to utter hopelessness.</w:t>
      </w:r>
    </w:p>
    <w:p w:rsidR="00AC5D6E" w:rsidRPr="00B91F4E" w:rsidRDefault="00AC5D6E" w:rsidP="00AC5D6E">
      <w:pPr>
        <w:rPr>
          <w:b/>
          <w:sz w:val="20"/>
          <w:szCs w:val="20"/>
        </w:rPr>
      </w:pPr>
      <w:r w:rsidRPr="00B91F4E">
        <w:rPr>
          <w:sz w:val="20"/>
          <w:szCs w:val="20"/>
        </w:rPr>
        <w:t>--</w:t>
      </w:r>
      <w:proofErr w:type="spellStart"/>
      <w:r w:rsidRPr="00B91F4E">
        <w:rPr>
          <w:sz w:val="20"/>
          <w:szCs w:val="20"/>
        </w:rPr>
        <w:t>Martyn</w:t>
      </w:r>
      <w:proofErr w:type="spellEnd"/>
      <w:r w:rsidRPr="00B91F4E">
        <w:rPr>
          <w:sz w:val="20"/>
          <w:szCs w:val="20"/>
        </w:rPr>
        <w:t xml:space="preserve"> Lloyd Jones</w:t>
      </w:r>
      <w:proofErr w:type="gramStart"/>
      <w:r w:rsidRPr="00B91F4E">
        <w:rPr>
          <w:sz w:val="20"/>
          <w:szCs w:val="20"/>
        </w:rPr>
        <w:t xml:space="preserve">,  </w:t>
      </w:r>
      <w:r w:rsidRPr="00B91F4E">
        <w:rPr>
          <w:b/>
          <w:i/>
          <w:sz w:val="20"/>
          <w:szCs w:val="20"/>
        </w:rPr>
        <w:t>Spiritual</w:t>
      </w:r>
      <w:proofErr w:type="gramEnd"/>
      <w:r w:rsidRPr="00B91F4E">
        <w:rPr>
          <w:b/>
          <w:i/>
          <w:sz w:val="20"/>
          <w:szCs w:val="20"/>
        </w:rPr>
        <w:t xml:space="preserve"> Depression, </w:t>
      </w:r>
      <w:r w:rsidRPr="00B91F4E">
        <w:rPr>
          <w:sz w:val="20"/>
          <w:szCs w:val="20"/>
        </w:rPr>
        <w:t xml:space="preserve">Sermon: </w:t>
      </w:r>
      <w:r w:rsidRPr="00B91F4E">
        <w:rPr>
          <w:i/>
          <w:sz w:val="20"/>
          <w:szCs w:val="20"/>
        </w:rPr>
        <w:t xml:space="preserve">That One Sin, </w:t>
      </w:r>
      <w:r w:rsidRPr="00B91F4E">
        <w:rPr>
          <w:b/>
          <w:sz w:val="20"/>
          <w:szCs w:val="20"/>
        </w:rPr>
        <w:t>67-68</w:t>
      </w:r>
    </w:p>
    <w:p w:rsidR="00AC5D6E" w:rsidRPr="002A7F72" w:rsidRDefault="00AC5D6E" w:rsidP="00AC5D6E">
      <w:pPr>
        <w:rPr>
          <w:b/>
          <w:sz w:val="16"/>
          <w:szCs w:val="16"/>
        </w:rPr>
      </w:pPr>
    </w:p>
    <w:p w:rsidR="00AC5D6E" w:rsidRPr="00F26600" w:rsidRDefault="00AC5D6E" w:rsidP="00AC5D6E">
      <w:pPr>
        <w:rPr>
          <w:b/>
          <w:i/>
          <w:sz w:val="20"/>
          <w:szCs w:val="20"/>
        </w:rPr>
      </w:pPr>
      <w:r w:rsidRPr="00F26600">
        <w:rPr>
          <w:b/>
          <w:i/>
          <w:sz w:val="20"/>
          <w:szCs w:val="20"/>
        </w:rPr>
        <w:t>Luther’s Advice</w:t>
      </w:r>
    </w:p>
    <w:p w:rsidR="00AC5D6E" w:rsidRPr="00F26600" w:rsidRDefault="00AC5D6E" w:rsidP="00AC5D6E">
      <w:pPr>
        <w:rPr>
          <w:sz w:val="20"/>
          <w:szCs w:val="20"/>
        </w:rPr>
      </w:pPr>
      <w:r w:rsidRPr="00F26600">
        <w:rPr>
          <w:b/>
          <w:i/>
          <w:sz w:val="20"/>
          <w:szCs w:val="20"/>
        </w:rPr>
        <w:tab/>
      </w:r>
      <w:r w:rsidRPr="00F26600">
        <w:rPr>
          <w:sz w:val="20"/>
          <w:szCs w:val="20"/>
        </w:rPr>
        <w:t xml:space="preserve">A man distressed about </w:t>
      </w:r>
      <w:r>
        <w:rPr>
          <w:sz w:val="20"/>
          <w:szCs w:val="20"/>
        </w:rPr>
        <w:t xml:space="preserve">his </w:t>
      </w:r>
      <w:r w:rsidRPr="00F26600">
        <w:rPr>
          <w:sz w:val="20"/>
          <w:szCs w:val="20"/>
        </w:rPr>
        <w:t>sin wrote to Martin Luther.   The Ref</w:t>
      </w:r>
      <w:r>
        <w:rPr>
          <w:sz w:val="20"/>
          <w:szCs w:val="20"/>
        </w:rPr>
        <w:t xml:space="preserve">ormer… </w:t>
      </w:r>
      <w:r w:rsidRPr="00F26600">
        <w:rPr>
          <w:sz w:val="20"/>
          <w:szCs w:val="20"/>
        </w:rPr>
        <w:t>replied: “Learn to know Christ and him crucified.   Learn to sing to him and say---Lord Jesus, you are my righteousness, I am your sin.   You took on you what was mine; you set on me what was yours.   You became what you were not that I might become what I was not.”</w:t>
      </w:r>
    </w:p>
    <w:p w:rsidR="00AC5D6E" w:rsidRDefault="00AC5D6E" w:rsidP="00AC5D6E">
      <w:pPr>
        <w:rPr>
          <w:sz w:val="20"/>
          <w:szCs w:val="20"/>
        </w:rPr>
      </w:pPr>
      <w:r w:rsidRPr="00F26600">
        <w:rPr>
          <w:sz w:val="20"/>
          <w:szCs w:val="20"/>
        </w:rPr>
        <w:t xml:space="preserve">--Martin Luther, quoted in </w:t>
      </w:r>
      <w:r w:rsidRPr="00F26600">
        <w:rPr>
          <w:b/>
          <w:i/>
          <w:sz w:val="20"/>
          <w:szCs w:val="20"/>
        </w:rPr>
        <w:t xml:space="preserve">Growing in Christ, </w:t>
      </w:r>
      <w:r w:rsidRPr="00F26600">
        <w:rPr>
          <w:sz w:val="20"/>
          <w:szCs w:val="20"/>
        </w:rPr>
        <w:t>J.I. Packer, Chapter: “Forgiveness of Sins”</w:t>
      </w:r>
    </w:p>
    <w:p w:rsidR="00AC5D6E" w:rsidRPr="004C545F" w:rsidRDefault="00AC5D6E" w:rsidP="004C545F">
      <w:pPr>
        <w:ind w:left="720"/>
        <w:rPr>
          <w:sz w:val="22"/>
          <w:szCs w:val="22"/>
        </w:rPr>
      </w:pPr>
    </w:p>
    <w:sectPr w:rsidR="00AC5D6E" w:rsidRPr="004C545F"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42717"/>
    <w:rsid w:val="00062C5E"/>
    <w:rsid w:val="00121696"/>
    <w:rsid w:val="00142717"/>
    <w:rsid w:val="00223922"/>
    <w:rsid w:val="002554EE"/>
    <w:rsid w:val="002E1F7B"/>
    <w:rsid w:val="00327810"/>
    <w:rsid w:val="003A01C4"/>
    <w:rsid w:val="003F7C24"/>
    <w:rsid w:val="004C545F"/>
    <w:rsid w:val="005609C4"/>
    <w:rsid w:val="0058339C"/>
    <w:rsid w:val="00643341"/>
    <w:rsid w:val="006952C8"/>
    <w:rsid w:val="00723527"/>
    <w:rsid w:val="00805240"/>
    <w:rsid w:val="00817E03"/>
    <w:rsid w:val="0091775B"/>
    <w:rsid w:val="00AC5D6E"/>
    <w:rsid w:val="00B66DDC"/>
    <w:rsid w:val="00C80419"/>
    <w:rsid w:val="00D2090E"/>
    <w:rsid w:val="00D97494"/>
    <w:rsid w:val="00E8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6"/>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5</cp:revision>
  <dcterms:created xsi:type="dcterms:W3CDTF">2011-11-11T15:38:00Z</dcterms:created>
  <dcterms:modified xsi:type="dcterms:W3CDTF">2011-11-15T20:01:00Z</dcterms:modified>
</cp:coreProperties>
</file>